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ascii="黑体" w:hAnsi="黑体" w:eastAsia="黑体" w:cs="黑体"/>
          <w:b/>
          <w:color w:val="000000"/>
          <w:sz w:val="44"/>
        </w:rPr>
      </w:pPr>
      <w:r>
        <w:rPr>
          <w:rFonts w:ascii="方正小标宋_GBK" w:hAnsi="方正小标宋_GBK" w:eastAsia="方正小标宋_GBK" w:cs="方正小标宋_GBK"/>
          <w:b w:val="0"/>
          <w:color w:val="000000"/>
          <w:sz w:val="44"/>
        </w:rPr>
        <w:t>大厂回族自治县文学艺术界联合会</w:t>
      </w:r>
    </w:p>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8</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0</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4</w:t>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rPr>
          <w:rFonts w:hint="eastAsia"/>
          <w:lang w:val="en-US" w:eastAsia="zh-CN"/>
        </w:rPr>
        <w:t>2</w:t>
      </w:r>
      <w:r>
        <w:t>5</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六</w:t>
      </w:r>
      <w:r>
        <w:t>、部门项目预算安排情况及绩效目标</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val="en-US" w:eastAsia="zh-CN"/>
        </w:rPr>
        <w:t>七</w:t>
      </w:r>
      <w:r>
        <w:t>、政府采购预算情况</w:t>
      </w:r>
      <w:r>
        <w:tab/>
      </w:r>
      <w:r>
        <w:fldChar w:fldCharType="begin"/>
      </w:r>
      <w:r>
        <w:instrText xml:space="preserve">PAGEREF _Toc_3_3_0000000017 \h</w:instrText>
      </w:r>
      <w:r>
        <w:fldChar w:fldCharType="separate"/>
      </w:r>
      <w:r>
        <w:t>2</w:t>
      </w:r>
      <w:r>
        <w:fldChar w:fldCharType="end"/>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八</w:t>
      </w:r>
      <w:r>
        <w:t>、国有资产信息</w:t>
      </w:r>
      <w:r>
        <w:tab/>
      </w:r>
      <w:r>
        <w:fldChar w:fldCharType="begin"/>
      </w:r>
      <w:r>
        <w:instrText xml:space="preserve">PAGEREF _Toc_3_3_0000000018 \h</w:instrText>
      </w:r>
      <w:r>
        <w:fldChar w:fldCharType="separate"/>
      </w:r>
      <w:r>
        <w:t>2</w:t>
      </w:r>
      <w:r>
        <w:fldChar w:fldCharType="end"/>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val="en-US" w:eastAsia="zh-CN"/>
        </w:rPr>
        <w:t>九</w:t>
      </w:r>
      <w:r>
        <w:t>、名词解释</w:t>
      </w:r>
      <w:r>
        <w:tab/>
      </w:r>
      <w:r>
        <w:rPr>
          <w:rFonts w:hint="eastAsia"/>
          <w:lang w:val="en-US" w:eastAsia="zh-CN"/>
        </w:rPr>
        <w:t>3</w:t>
      </w:r>
      <w:r>
        <w:fldChar w:fldCharType="end"/>
      </w:r>
      <w:r>
        <w:rPr>
          <w:rFonts w:hint="eastAsia"/>
          <w:lang w:val="en-US" w:eastAsia="zh-CN"/>
        </w:rPr>
        <w:t>0</w:t>
      </w:r>
    </w:p>
    <w:p>
      <w:pPr>
        <w:pStyle w:val="3"/>
        <w:tabs>
          <w:tab w:val="right" w:leader="dot" w:pos="14562"/>
        </w:tabs>
      </w:pPr>
      <w:r>
        <w:fldChar w:fldCharType="begin"/>
      </w:r>
      <w:r>
        <w:instrText xml:space="preserve"> HYPERLINK \l "_Toc_3_3_0000000020" </w:instrText>
      </w:r>
      <w:r>
        <w:fldChar w:fldCharType="separate"/>
      </w:r>
      <w:r>
        <w:t>十、其他需要说明的事项</w:t>
      </w:r>
      <w:r>
        <w:tab/>
      </w:r>
      <w:r>
        <w:fldChar w:fldCharType="begin"/>
      </w:r>
      <w:r>
        <w:instrText xml:space="preserve">PAGEREF _Toc_3_3_0000000020 \h</w:instrText>
      </w:r>
      <w:r>
        <w:fldChar w:fldCharType="separate"/>
      </w:r>
      <w:r>
        <w:rPr>
          <w:rFonts w:hint="eastAsia"/>
          <w:lang w:val="en-US" w:eastAsia="zh-CN"/>
        </w:rPr>
        <w:t>3</w:t>
      </w:r>
      <w:r>
        <w:t>1</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0"/>
            </w:pPr>
            <w:r>
              <w:t>721大厂回族自治县文学艺术界联合会</w:t>
            </w:r>
          </w:p>
        </w:tc>
        <w:tc>
          <w:tcPr>
            <w:tcW w:w="1971" w:type="dxa"/>
            <w:tcBorders>
              <w:top w:val="single" w:color="FFFFFF" w:sz="6" w:space="0"/>
              <w:left w:val="single" w:color="FFFFFF" w:sz="6" w:space="0"/>
              <w:right w:val="single" w:color="FFFFFF" w:sz="6" w:space="0"/>
            </w:tcBorders>
            <w:vAlign w:val="center"/>
          </w:tcPr>
          <w:p>
            <w:pPr>
              <w:pStyle w:val="9"/>
            </w:pPr>
            <w:r>
              <w:t>预算年度：2024</w:t>
            </w:r>
          </w:p>
        </w:tc>
        <w:tc>
          <w:tcPr>
            <w:tcW w:w="394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1"/>
            </w:pPr>
            <w:r>
              <w:t>序号</w:t>
            </w:r>
          </w:p>
        </w:tc>
        <w:tc>
          <w:tcPr>
            <w:tcW w:w="3942" w:type="dxa"/>
            <w:gridSpan w:val="2"/>
            <w:vAlign w:val="center"/>
          </w:tcPr>
          <w:p>
            <w:pPr>
              <w:pStyle w:val="11"/>
            </w:pPr>
            <w:r>
              <w:t>收入</w:t>
            </w:r>
          </w:p>
        </w:tc>
        <w:tc>
          <w:tcPr>
            <w:tcW w:w="3942"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1"/>
            </w:pPr>
            <w:r>
              <w:t>项  目</w:t>
            </w:r>
          </w:p>
        </w:tc>
        <w:tc>
          <w:tcPr>
            <w:tcW w:w="1971" w:type="dxa"/>
            <w:vAlign w:val="center"/>
          </w:tcPr>
          <w:p>
            <w:pPr>
              <w:pStyle w:val="11"/>
            </w:pPr>
            <w:r>
              <w:t>预算数</w:t>
            </w:r>
          </w:p>
        </w:tc>
        <w:tc>
          <w:tcPr>
            <w:tcW w:w="1971" w:type="dxa"/>
            <w:vAlign w:val="center"/>
          </w:tcPr>
          <w:p>
            <w:pPr>
              <w:pStyle w:val="11"/>
            </w:pPr>
            <w:r>
              <w:t>项  目</w:t>
            </w:r>
          </w:p>
        </w:tc>
        <w:tc>
          <w:tcPr>
            <w:tcW w:w="1971"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1"/>
            </w:pPr>
            <w:r>
              <w:t>栏次</w:t>
            </w:r>
          </w:p>
        </w:tc>
        <w:tc>
          <w:tcPr>
            <w:tcW w:w="1971" w:type="dxa"/>
            <w:vAlign w:val="center"/>
          </w:tcPr>
          <w:p>
            <w:pPr>
              <w:pStyle w:val="11"/>
            </w:pPr>
            <w:r>
              <w:t>1</w:t>
            </w:r>
          </w:p>
        </w:tc>
        <w:tc>
          <w:tcPr>
            <w:tcW w:w="1971" w:type="dxa"/>
            <w:vAlign w:val="center"/>
          </w:tcPr>
          <w:p>
            <w:pPr>
              <w:pStyle w:val="11"/>
            </w:pPr>
            <w:r>
              <w:t>2</w:t>
            </w:r>
          </w:p>
        </w:tc>
        <w:tc>
          <w:tcPr>
            <w:tcW w:w="1971" w:type="dxa"/>
            <w:vAlign w:val="center"/>
          </w:tcPr>
          <w:p>
            <w:pPr>
              <w:pStyle w:val="11"/>
            </w:pPr>
            <w:r>
              <w:t>3</w:t>
            </w:r>
          </w:p>
        </w:tc>
        <w:tc>
          <w:tcPr>
            <w:tcW w:w="1971"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w:t>
            </w:r>
          </w:p>
        </w:tc>
        <w:tc>
          <w:tcPr>
            <w:tcW w:w="1971" w:type="dxa"/>
            <w:vAlign w:val="center"/>
          </w:tcPr>
          <w:p>
            <w:pPr>
              <w:pStyle w:val="13"/>
            </w:pPr>
            <w:r>
              <w:t>一、一般公共预算拨款收入</w:t>
            </w:r>
          </w:p>
        </w:tc>
        <w:tc>
          <w:tcPr>
            <w:tcW w:w="1971" w:type="dxa"/>
            <w:vAlign w:val="center"/>
          </w:tcPr>
          <w:p>
            <w:pPr>
              <w:pStyle w:val="12"/>
            </w:pPr>
            <w:r>
              <w:t>245.81</w:t>
            </w:r>
          </w:p>
        </w:tc>
        <w:tc>
          <w:tcPr>
            <w:tcW w:w="1971" w:type="dxa"/>
            <w:vAlign w:val="center"/>
          </w:tcPr>
          <w:p>
            <w:pPr>
              <w:pStyle w:val="13"/>
            </w:pPr>
            <w:r>
              <w:t>一、一般公共服务支出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w:t>
            </w:r>
          </w:p>
        </w:tc>
        <w:tc>
          <w:tcPr>
            <w:tcW w:w="1971" w:type="dxa"/>
            <w:vAlign w:val="center"/>
          </w:tcPr>
          <w:p>
            <w:pPr>
              <w:pStyle w:val="13"/>
            </w:pPr>
            <w:r>
              <w:t>二、政府性基金预算拨款收入</w:t>
            </w:r>
          </w:p>
        </w:tc>
        <w:tc>
          <w:tcPr>
            <w:tcW w:w="1971" w:type="dxa"/>
            <w:vAlign w:val="center"/>
          </w:tcPr>
          <w:p>
            <w:pPr>
              <w:pStyle w:val="12"/>
            </w:pPr>
          </w:p>
        </w:tc>
        <w:tc>
          <w:tcPr>
            <w:tcW w:w="1971" w:type="dxa"/>
            <w:vAlign w:val="center"/>
          </w:tcPr>
          <w:p>
            <w:pPr>
              <w:pStyle w:val="13"/>
            </w:pPr>
            <w:r>
              <w:t>二、外交支出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w:t>
            </w:r>
          </w:p>
        </w:tc>
        <w:tc>
          <w:tcPr>
            <w:tcW w:w="1971" w:type="dxa"/>
            <w:vAlign w:val="center"/>
          </w:tcPr>
          <w:p>
            <w:pPr>
              <w:pStyle w:val="13"/>
            </w:pPr>
            <w:r>
              <w:t>三、国有资本经营预算拨款收入</w:t>
            </w:r>
          </w:p>
        </w:tc>
        <w:tc>
          <w:tcPr>
            <w:tcW w:w="1971" w:type="dxa"/>
            <w:vAlign w:val="center"/>
          </w:tcPr>
          <w:p>
            <w:pPr>
              <w:pStyle w:val="12"/>
            </w:pPr>
          </w:p>
        </w:tc>
        <w:tc>
          <w:tcPr>
            <w:tcW w:w="1971" w:type="dxa"/>
            <w:vAlign w:val="center"/>
          </w:tcPr>
          <w:p>
            <w:pPr>
              <w:pStyle w:val="13"/>
            </w:pPr>
            <w:r>
              <w:t>三、国防支出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4</w:t>
            </w:r>
          </w:p>
        </w:tc>
        <w:tc>
          <w:tcPr>
            <w:tcW w:w="1971" w:type="dxa"/>
            <w:vAlign w:val="center"/>
          </w:tcPr>
          <w:p>
            <w:pPr>
              <w:pStyle w:val="13"/>
            </w:pPr>
            <w:r>
              <w:t>四、财政专户管理资金收入</w:t>
            </w:r>
          </w:p>
        </w:tc>
        <w:tc>
          <w:tcPr>
            <w:tcW w:w="1971" w:type="dxa"/>
            <w:vAlign w:val="center"/>
          </w:tcPr>
          <w:p>
            <w:pPr>
              <w:pStyle w:val="12"/>
            </w:pPr>
          </w:p>
        </w:tc>
        <w:tc>
          <w:tcPr>
            <w:tcW w:w="1971" w:type="dxa"/>
            <w:vAlign w:val="center"/>
          </w:tcPr>
          <w:p>
            <w:pPr>
              <w:pStyle w:val="13"/>
            </w:pPr>
            <w:r>
              <w:t>四、公共安全支出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5</w:t>
            </w:r>
          </w:p>
        </w:tc>
        <w:tc>
          <w:tcPr>
            <w:tcW w:w="1971" w:type="dxa"/>
            <w:vAlign w:val="center"/>
          </w:tcPr>
          <w:p>
            <w:pPr>
              <w:pStyle w:val="13"/>
            </w:pPr>
            <w:r>
              <w:t>五、单位资金</w:t>
            </w:r>
          </w:p>
        </w:tc>
        <w:tc>
          <w:tcPr>
            <w:tcW w:w="1971" w:type="dxa"/>
            <w:vAlign w:val="center"/>
          </w:tcPr>
          <w:p>
            <w:pPr>
              <w:pStyle w:val="12"/>
            </w:pPr>
          </w:p>
        </w:tc>
        <w:tc>
          <w:tcPr>
            <w:tcW w:w="1971" w:type="dxa"/>
            <w:vAlign w:val="center"/>
          </w:tcPr>
          <w:p>
            <w:pPr>
              <w:pStyle w:val="13"/>
            </w:pPr>
            <w:r>
              <w:t>五、教育支出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六、科学技术支出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七、文化旅游体育与传媒支出</w:t>
            </w:r>
          </w:p>
        </w:tc>
        <w:tc>
          <w:tcPr>
            <w:tcW w:w="1971" w:type="dxa"/>
            <w:vAlign w:val="center"/>
          </w:tcPr>
          <w:p>
            <w:pPr>
              <w:pStyle w:val="12"/>
            </w:pPr>
            <w:r>
              <w:t>245.81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八、社会保障和就业支出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九、社会保险基金支出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十、卫生健康支出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十一、节能环保支出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12</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十二、城乡社区支出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13</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十三、农林水支出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14</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十四、交通运输支出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15</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十五、资源勘探工业信息等支出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十六、商业服务业等支出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十七、金融支出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十八、援助其他地区支出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十九、自然资源海洋气象等支出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二十、住房保障支出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二十一、粮油物资储备支出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22</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二十二、国有资本经营预算支出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23</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二十三、灾害防治及应急管理支出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24</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二十四、预备费</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25</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二十五、其他支出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二十六、转移性支出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二十七、债务还本支出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二十八、债务付息支出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二十九、债务发行费用支出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三十、抗疫特别国债安排的支出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三十一、人行科目</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32</w:t>
            </w:r>
          </w:p>
        </w:tc>
        <w:tc>
          <w:tcPr>
            <w:tcW w:w="1971" w:type="dxa"/>
            <w:vAlign w:val="center"/>
          </w:tcPr>
          <w:p>
            <w:pPr>
              <w:pStyle w:val="15"/>
            </w:pPr>
            <w:r>
              <w:t>本年收入合计</w:t>
            </w:r>
          </w:p>
        </w:tc>
        <w:tc>
          <w:tcPr>
            <w:tcW w:w="1971" w:type="dxa"/>
            <w:vAlign w:val="center"/>
          </w:tcPr>
          <w:p>
            <w:pPr>
              <w:pStyle w:val="16"/>
            </w:pPr>
            <w:r>
              <w:t>245.81</w:t>
            </w:r>
          </w:p>
        </w:tc>
        <w:tc>
          <w:tcPr>
            <w:tcW w:w="1971" w:type="dxa"/>
            <w:vAlign w:val="center"/>
          </w:tcPr>
          <w:p>
            <w:pPr>
              <w:pStyle w:val="15"/>
            </w:pPr>
            <w:r>
              <w:t>本年支出合计</w:t>
            </w:r>
          </w:p>
        </w:tc>
        <w:tc>
          <w:tcPr>
            <w:tcW w:w="1971" w:type="dxa"/>
            <w:vAlign w:val="center"/>
          </w:tcPr>
          <w:p>
            <w:pPr>
              <w:pStyle w:val="16"/>
            </w:pPr>
            <w:r>
              <w:t>245.81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33</w:t>
            </w:r>
          </w:p>
        </w:tc>
        <w:tc>
          <w:tcPr>
            <w:tcW w:w="1971" w:type="dxa"/>
            <w:vAlign w:val="center"/>
          </w:tcPr>
          <w:p>
            <w:pPr>
              <w:pStyle w:val="13"/>
            </w:pPr>
            <w:r>
              <w:t>上年结转结余</w:t>
            </w:r>
          </w:p>
        </w:tc>
        <w:tc>
          <w:tcPr>
            <w:tcW w:w="1971" w:type="dxa"/>
            <w:vAlign w:val="center"/>
          </w:tcPr>
          <w:p>
            <w:pPr>
              <w:pStyle w:val="12"/>
            </w:pPr>
          </w:p>
        </w:tc>
        <w:tc>
          <w:tcPr>
            <w:tcW w:w="1971" w:type="dxa"/>
            <w:vAlign w:val="center"/>
          </w:tcPr>
          <w:p>
            <w:pPr>
              <w:pStyle w:val="13"/>
            </w:pPr>
            <w:r>
              <w:t>年终结转结余</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34</w:t>
            </w:r>
          </w:p>
        </w:tc>
        <w:tc>
          <w:tcPr>
            <w:tcW w:w="1971" w:type="dxa"/>
            <w:vAlign w:val="center"/>
          </w:tcPr>
          <w:p>
            <w:pPr>
              <w:pStyle w:val="15"/>
            </w:pPr>
            <w:r>
              <w:t>收入总计</w:t>
            </w:r>
          </w:p>
        </w:tc>
        <w:tc>
          <w:tcPr>
            <w:tcW w:w="1971" w:type="dxa"/>
            <w:vAlign w:val="center"/>
          </w:tcPr>
          <w:p>
            <w:pPr>
              <w:pStyle w:val="16"/>
            </w:pPr>
            <w:r>
              <w:t>245.81</w:t>
            </w:r>
          </w:p>
        </w:tc>
        <w:tc>
          <w:tcPr>
            <w:tcW w:w="1971" w:type="dxa"/>
            <w:vAlign w:val="center"/>
          </w:tcPr>
          <w:p>
            <w:pPr>
              <w:pStyle w:val="15"/>
            </w:pPr>
            <w:r>
              <w:t>支出总计</w:t>
            </w:r>
          </w:p>
        </w:tc>
        <w:tc>
          <w:tcPr>
            <w:tcW w:w="1971" w:type="dxa"/>
            <w:vAlign w:val="center"/>
          </w:tcPr>
          <w:p>
            <w:pPr>
              <w:pStyle w:val="16"/>
            </w:pPr>
            <w:r>
              <w:t>245.81</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0"/>
            </w:pPr>
            <w:r>
              <w:t>721大厂回族自治县文学艺术界联合会</w:t>
            </w:r>
          </w:p>
        </w:tc>
        <w:tc>
          <w:tcPr>
            <w:tcW w:w="2274"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1"/>
            </w:pPr>
            <w:r>
              <w:t>序号</w:t>
            </w:r>
          </w:p>
        </w:tc>
        <w:tc>
          <w:tcPr>
            <w:tcW w:w="1516" w:type="dxa"/>
            <w:gridSpan w:val="2"/>
            <w:vAlign w:val="center"/>
          </w:tcPr>
          <w:p>
            <w:pPr>
              <w:pStyle w:val="11"/>
            </w:pPr>
            <w:r>
              <w:t>功能分类科目</w:t>
            </w:r>
          </w:p>
        </w:tc>
        <w:tc>
          <w:tcPr>
            <w:tcW w:w="758" w:type="dxa"/>
            <w:vMerge w:val="restart"/>
            <w:vAlign w:val="center"/>
          </w:tcPr>
          <w:p>
            <w:pPr>
              <w:pStyle w:val="11"/>
            </w:pPr>
            <w:r>
              <w:t>合计</w:t>
            </w:r>
          </w:p>
        </w:tc>
        <w:tc>
          <w:tcPr>
            <w:tcW w:w="6064" w:type="dxa"/>
            <w:gridSpan w:val="8"/>
            <w:vAlign w:val="center"/>
          </w:tcPr>
          <w:p>
            <w:pPr>
              <w:pStyle w:val="11"/>
            </w:pPr>
            <w:r>
              <w:t>本年收入</w:t>
            </w:r>
          </w:p>
        </w:tc>
        <w:tc>
          <w:tcPr>
            <w:tcW w:w="758"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1"/>
            </w:pPr>
            <w:r>
              <w:t>科目    编码</w:t>
            </w:r>
          </w:p>
        </w:tc>
        <w:tc>
          <w:tcPr>
            <w:tcW w:w="758" w:type="dxa"/>
            <w:vAlign w:val="center"/>
          </w:tcPr>
          <w:p>
            <w:pPr>
              <w:pStyle w:val="11"/>
            </w:pPr>
            <w:r>
              <w:t>科目名称</w:t>
            </w:r>
          </w:p>
        </w:tc>
        <w:tc>
          <w:tcPr>
            <w:tcW w:w="758" w:type="dxa"/>
            <w:vMerge w:val="continue"/>
          </w:tcPr>
          <w:p/>
        </w:tc>
        <w:tc>
          <w:tcPr>
            <w:tcW w:w="758" w:type="dxa"/>
            <w:vAlign w:val="center"/>
          </w:tcPr>
          <w:p>
            <w:pPr>
              <w:pStyle w:val="11"/>
            </w:pPr>
            <w:r>
              <w:t>小计</w:t>
            </w:r>
          </w:p>
        </w:tc>
        <w:tc>
          <w:tcPr>
            <w:tcW w:w="758" w:type="dxa"/>
            <w:vAlign w:val="center"/>
          </w:tcPr>
          <w:p>
            <w:pPr>
              <w:pStyle w:val="11"/>
            </w:pPr>
            <w:r>
              <w:t>财政拨款 收入</w:t>
            </w:r>
          </w:p>
        </w:tc>
        <w:tc>
          <w:tcPr>
            <w:tcW w:w="758" w:type="dxa"/>
            <w:vAlign w:val="center"/>
          </w:tcPr>
          <w:p>
            <w:pPr>
              <w:pStyle w:val="11"/>
            </w:pPr>
            <w:r>
              <w:t>财政专户 收入</w:t>
            </w:r>
          </w:p>
        </w:tc>
        <w:tc>
          <w:tcPr>
            <w:tcW w:w="758" w:type="dxa"/>
            <w:vAlign w:val="center"/>
          </w:tcPr>
          <w:p>
            <w:pPr>
              <w:pStyle w:val="11"/>
            </w:pPr>
            <w:r>
              <w:t>事业收入</w:t>
            </w:r>
          </w:p>
        </w:tc>
        <w:tc>
          <w:tcPr>
            <w:tcW w:w="758" w:type="dxa"/>
            <w:vAlign w:val="center"/>
          </w:tcPr>
          <w:p>
            <w:pPr>
              <w:pStyle w:val="11"/>
            </w:pPr>
            <w:r>
              <w:t>经营收入</w:t>
            </w:r>
          </w:p>
        </w:tc>
        <w:tc>
          <w:tcPr>
            <w:tcW w:w="758" w:type="dxa"/>
            <w:vAlign w:val="center"/>
          </w:tcPr>
          <w:p>
            <w:pPr>
              <w:pStyle w:val="11"/>
            </w:pPr>
            <w:r>
              <w:t>上级补助收入</w:t>
            </w:r>
          </w:p>
        </w:tc>
        <w:tc>
          <w:tcPr>
            <w:tcW w:w="758" w:type="dxa"/>
            <w:vAlign w:val="center"/>
          </w:tcPr>
          <w:p>
            <w:pPr>
              <w:pStyle w:val="11"/>
            </w:pPr>
            <w:r>
              <w:t>附属单位上缴收入</w:t>
            </w:r>
          </w:p>
        </w:tc>
        <w:tc>
          <w:tcPr>
            <w:tcW w:w="758" w:type="dxa"/>
            <w:vAlign w:val="center"/>
          </w:tcPr>
          <w:p>
            <w:pPr>
              <w:pStyle w:val="11"/>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1"/>
            </w:pPr>
            <w:r>
              <w:t>栏次</w:t>
            </w:r>
          </w:p>
        </w:tc>
        <w:tc>
          <w:tcPr>
            <w:tcW w:w="758" w:type="dxa"/>
            <w:vAlign w:val="center"/>
          </w:tcPr>
          <w:p>
            <w:pPr>
              <w:pStyle w:val="11"/>
            </w:pPr>
            <w:r>
              <w:t>1</w:t>
            </w:r>
          </w:p>
        </w:tc>
        <w:tc>
          <w:tcPr>
            <w:tcW w:w="758" w:type="dxa"/>
            <w:vAlign w:val="center"/>
          </w:tcPr>
          <w:p>
            <w:pPr>
              <w:pStyle w:val="11"/>
            </w:pPr>
            <w:r>
              <w:t>2</w:t>
            </w:r>
          </w:p>
        </w:tc>
        <w:tc>
          <w:tcPr>
            <w:tcW w:w="758" w:type="dxa"/>
            <w:vAlign w:val="center"/>
          </w:tcPr>
          <w:p>
            <w:pPr>
              <w:pStyle w:val="11"/>
            </w:pPr>
            <w:r>
              <w:t>3</w:t>
            </w:r>
          </w:p>
        </w:tc>
        <w:tc>
          <w:tcPr>
            <w:tcW w:w="758" w:type="dxa"/>
            <w:vAlign w:val="center"/>
          </w:tcPr>
          <w:p>
            <w:pPr>
              <w:pStyle w:val="11"/>
            </w:pPr>
            <w:r>
              <w:t>4</w:t>
            </w:r>
          </w:p>
        </w:tc>
        <w:tc>
          <w:tcPr>
            <w:tcW w:w="758" w:type="dxa"/>
            <w:vAlign w:val="center"/>
          </w:tcPr>
          <w:p>
            <w:pPr>
              <w:pStyle w:val="11"/>
            </w:pPr>
            <w:r>
              <w:t>5</w:t>
            </w:r>
          </w:p>
        </w:tc>
        <w:tc>
          <w:tcPr>
            <w:tcW w:w="758" w:type="dxa"/>
            <w:vAlign w:val="center"/>
          </w:tcPr>
          <w:p>
            <w:pPr>
              <w:pStyle w:val="11"/>
            </w:pPr>
            <w:r>
              <w:t>6</w:t>
            </w:r>
          </w:p>
        </w:tc>
        <w:tc>
          <w:tcPr>
            <w:tcW w:w="758" w:type="dxa"/>
            <w:vAlign w:val="center"/>
          </w:tcPr>
          <w:p>
            <w:pPr>
              <w:pStyle w:val="11"/>
            </w:pPr>
            <w:r>
              <w:t>7</w:t>
            </w:r>
          </w:p>
        </w:tc>
        <w:tc>
          <w:tcPr>
            <w:tcW w:w="758" w:type="dxa"/>
            <w:vAlign w:val="center"/>
          </w:tcPr>
          <w:p>
            <w:pPr>
              <w:pStyle w:val="11"/>
            </w:pPr>
            <w:r>
              <w:t>8</w:t>
            </w:r>
          </w:p>
        </w:tc>
        <w:tc>
          <w:tcPr>
            <w:tcW w:w="758" w:type="dxa"/>
            <w:vAlign w:val="center"/>
          </w:tcPr>
          <w:p>
            <w:pPr>
              <w:pStyle w:val="11"/>
            </w:pPr>
            <w:r>
              <w:t>9</w:t>
            </w:r>
          </w:p>
        </w:tc>
        <w:tc>
          <w:tcPr>
            <w:tcW w:w="758" w:type="dxa"/>
            <w:vAlign w:val="center"/>
          </w:tcPr>
          <w:p>
            <w:pPr>
              <w:pStyle w:val="11"/>
            </w:pPr>
            <w:r>
              <w:t>10</w:t>
            </w:r>
          </w:p>
        </w:tc>
        <w:tc>
          <w:tcPr>
            <w:tcW w:w="758" w:type="dxa"/>
            <w:vAlign w:val="center"/>
          </w:tcPr>
          <w:p>
            <w:pPr>
              <w:pStyle w:val="11"/>
            </w:pPr>
            <w:r>
              <w:t>11</w:t>
            </w:r>
          </w:p>
        </w:tc>
        <w:tc>
          <w:tcPr>
            <w:tcW w:w="758"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1</w:t>
            </w:r>
          </w:p>
        </w:tc>
        <w:tc>
          <w:tcPr>
            <w:tcW w:w="758" w:type="dxa"/>
            <w:vAlign w:val="center"/>
          </w:tcPr>
          <w:p>
            <w:pPr>
              <w:pStyle w:val="17"/>
            </w:pPr>
          </w:p>
        </w:tc>
        <w:tc>
          <w:tcPr>
            <w:tcW w:w="758" w:type="dxa"/>
            <w:vAlign w:val="center"/>
          </w:tcPr>
          <w:p>
            <w:pPr>
              <w:pStyle w:val="15"/>
            </w:pPr>
            <w:r>
              <w:t>合计</w:t>
            </w:r>
          </w:p>
        </w:tc>
        <w:tc>
          <w:tcPr>
            <w:tcW w:w="758" w:type="dxa"/>
            <w:vAlign w:val="center"/>
          </w:tcPr>
          <w:p>
            <w:pPr>
              <w:pStyle w:val="16"/>
            </w:pPr>
            <w:r>
              <w:t>245.81</w:t>
            </w:r>
          </w:p>
        </w:tc>
        <w:tc>
          <w:tcPr>
            <w:tcW w:w="758" w:type="dxa"/>
            <w:vAlign w:val="center"/>
          </w:tcPr>
          <w:p>
            <w:pPr>
              <w:pStyle w:val="16"/>
            </w:pPr>
            <w:r>
              <w:t>245.81</w:t>
            </w:r>
          </w:p>
        </w:tc>
        <w:tc>
          <w:tcPr>
            <w:tcW w:w="758" w:type="dxa"/>
            <w:vAlign w:val="center"/>
          </w:tcPr>
          <w:p>
            <w:pPr>
              <w:pStyle w:val="16"/>
            </w:pPr>
            <w:r>
              <w:t>245.81</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2</w:t>
            </w:r>
          </w:p>
        </w:tc>
        <w:tc>
          <w:tcPr>
            <w:tcW w:w="758" w:type="dxa"/>
            <w:vAlign w:val="center"/>
          </w:tcPr>
          <w:p>
            <w:pPr>
              <w:pStyle w:val="13"/>
            </w:pPr>
            <w:r>
              <w:t>207</w:t>
            </w:r>
          </w:p>
        </w:tc>
        <w:tc>
          <w:tcPr>
            <w:tcW w:w="758" w:type="dxa"/>
            <w:vAlign w:val="center"/>
          </w:tcPr>
          <w:p>
            <w:pPr>
              <w:pStyle w:val="13"/>
            </w:pPr>
            <w:r>
              <w:t>文化旅游体育与传媒支出</w:t>
            </w:r>
          </w:p>
        </w:tc>
        <w:tc>
          <w:tcPr>
            <w:tcW w:w="758" w:type="dxa"/>
            <w:vAlign w:val="center"/>
          </w:tcPr>
          <w:p>
            <w:pPr>
              <w:pStyle w:val="12"/>
            </w:pPr>
            <w:r>
              <w:t>245.81</w:t>
            </w:r>
          </w:p>
        </w:tc>
        <w:tc>
          <w:tcPr>
            <w:tcW w:w="758" w:type="dxa"/>
            <w:vAlign w:val="center"/>
          </w:tcPr>
          <w:p>
            <w:pPr>
              <w:pStyle w:val="12"/>
            </w:pPr>
            <w:r>
              <w:t>245.81</w:t>
            </w:r>
          </w:p>
        </w:tc>
        <w:tc>
          <w:tcPr>
            <w:tcW w:w="758" w:type="dxa"/>
            <w:vAlign w:val="center"/>
          </w:tcPr>
          <w:p>
            <w:pPr>
              <w:pStyle w:val="12"/>
            </w:pPr>
            <w:r>
              <w:t>245.81</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3</w:t>
            </w:r>
          </w:p>
        </w:tc>
        <w:tc>
          <w:tcPr>
            <w:tcW w:w="758" w:type="dxa"/>
            <w:vAlign w:val="center"/>
          </w:tcPr>
          <w:p>
            <w:pPr>
              <w:pStyle w:val="13"/>
            </w:pPr>
            <w:r>
              <w:t>20701</w:t>
            </w:r>
          </w:p>
        </w:tc>
        <w:tc>
          <w:tcPr>
            <w:tcW w:w="758" w:type="dxa"/>
            <w:vAlign w:val="center"/>
          </w:tcPr>
          <w:p>
            <w:pPr>
              <w:pStyle w:val="13"/>
            </w:pPr>
            <w:r>
              <w:t>文化和旅游</w:t>
            </w:r>
          </w:p>
        </w:tc>
        <w:tc>
          <w:tcPr>
            <w:tcW w:w="758" w:type="dxa"/>
            <w:vAlign w:val="center"/>
          </w:tcPr>
          <w:p>
            <w:pPr>
              <w:pStyle w:val="12"/>
            </w:pPr>
            <w:r>
              <w:t>242.81</w:t>
            </w:r>
          </w:p>
        </w:tc>
        <w:tc>
          <w:tcPr>
            <w:tcW w:w="758" w:type="dxa"/>
            <w:vAlign w:val="center"/>
          </w:tcPr>
          <w:p>
            <w:pPr>
              <w:pStyle w:val="12"/>
            </w:pPr>
            <w:r>
              <w:t>242.81</w:t>
            </w:r>
          </w:p>
        </w:tc>
        <w:tc>
          <w:tcPr>
            <w:tcW w:w="758" w:type="dxa"/>
            <w:vAlign w:val="center"/>
          </w:tcPr>
          <w:p>
            <w:pPr>
              <w:pStyle w:val="12"/>
            </w:pPr>
            <w:r>
              <w:t>242.81</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4</w:t>
            </w:r>
          </w:p>
        </w:tc>
        <w:tc>
          <w:tcPr>
            <w:tcW w:w="758" w:type="dxa"/>
            <w:vAlign w:val="center"/>
          </w:tcPr>
          <w:p>
            <w:pPr>
              <w:pStyle w:val="13"/>
            </w:pPr>
            <w:r>
              <w:t>2070199</w:t>
            </w:r>
          </w:p>
        </w:tc>
        <w:tc>
          <w:tcPr>
            <w:tcW w:w="758" w:type="dxa"/>
            <w:vAlign w:val="center"/>
          </w:tcPr>
          <w:p>
            <w:pPr>
              <w:pStyle w:val="13"/>
            </w:pPr>
            <w:r>
              <w:t>其他文化和旅游支出</w:t>
            </w:r>
          </w:p>
        </w:tc>
        <w:tc>
          <w:tcPr>
            <w:tcW w:w="758" w:type="dxa"/>
            <w:vAlign w:val="center"/>
          </w:tcPr>
          <w:p>
            <w:pPr>
              <w:pStyle w:val="12"/>
            </w:pPr>
            <w:r>
              <w:t>242.81</w:t>
            </w:r>
          </w:p>
        </w:tc>
        <w:tc>
          <w:tcPr>
            <w:tcW w:w="758" w:type="dxa"/>
            <w:vAlign w:val="center"/>
          </w:tcPr>
          <w:p>
            <w:pPr>
              <w:pStyle w:val="12"/>
            </w:pPr>
            <w:r>
              <w:t>242.81</w:t>
            </w:r>
          </w:p>
        </w:tc>
        <w:tc>
          <w:tcPr>
            <w:tcW w:w="758" w:type="dxa"/>
            <w:vAlign w:val="center"/>
          </w:tcPr>
          <w:p>
            <w:pPr>
              <w:pStyle w:val="12"/>
            </w:pPr>
            <w:r>
              <w:t>242.81</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5</w:t>
            </w:r>
          </w:p>
        </w:tc>
        <w:tc>
          <w:tcPr>
            <w:tcW w:w="758" w:type="dxa"/>
            <w:vAlign w:val="center"/>
          </w:tcPr>
          <w:p>
            <w:pPr>
              <w:pStyle w:val="13"/>
            </w:pPr>
            <w:r>
              <w:t>20799</w:t>
            </w:r>
          </w:p>
        </w:tc>
        <w:tc>
          <w:tcPr>
            <w:tcW w:w="758" w:type="dxa"/>
            <w:vAlign w:val="center"/>
          </w:tcPr>
          <w:p>
            <w:pPr>
              <w:pStyle w:val="13"/>
            </w:pPr>
            <w:r>
              <w:t>其他文化旅游体育与传媒支出</w:t>
            </w:r>
          </w:p>
        </w:tc>
        <w:tc>
          <w:tcPr>
            <w:tcW w:w="758" w:type="dxa"/>
            <w:vAlign w:val="center"/>
          </w:tcPr>
          <w:p>
            <w:pPr>
              <w:pStyle w:val="12"/>
            </w:pPr>
            <w:r>
              <w:t>3.00</w:t>
            </w:r>
          </w:p>
        </w:tc>
        <w:tc>
          <w:tcPr>
            <w:tcW w:w="758" w:type="dxa"/>
            <w:vAlign w:val="center"/>
          </w:tcPr>
          <w:p>
            <w:pPr>
              <w:pStyle w:val="12"/>
            </w:pPr>
            <w:r>
              <w:t>3.00</w:t>
            </w:r>
          </w:p>
        </w:tc>
        <w:tc>
          <w:tcPr>
            <w:tcW w:w="758" w:type="dxa"/>
            <w:vAlign w:val="center"/>
          </w:tcPr>
          <w:p>
            <w:pPr>
              <w:pStyle w:val="12"/>
            </w:pPr>
            <w:r>
              <w:t>3.00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6</w:t>
            </w:r>
          </w:p>
        </w:tc>
        <w:tc>
          <w:tcPr>
            <w:tcW w:w="758" w:type="dxa"/>
            <w:vAlign w:val="center"/>
          </w:tcPr>
          <w:p>
            <w:pPr>
              <w:pStyle w:val="13"/>
            </w:pPr>
            <w:r>
              <w:t>2079999</w:t>
            </w:r>
          </w:p>
        </w:tc>
        <w:tc>
          <w:tcPr>
            <w:tcW w:w="758" w:type="dxa"/>
            <w:vAlign w:val="center"/>
          </w:tcPr>
          <w:p>
            <w:pPr>
              <w:pStyle w:val="13"/>
            </w:pPr>
            <w:r>
              <w:t>其他文化旅游体育与传媒支出</w:t>
            </w:r>
          </w:p>
        </w:tc>
        <w:tc>
          <w:tcPr>
            <w:tcW w:w="758" w:type="dxa"/>
            <w:vAlign w:val="center"/>
          </w:tcPr>
          <w:p>
            <w:pPr>
              <w:pStyle w:val="12"/>
            </w:pPr>
            <w:r>
              <w:t>3.00</w:t>
            </w:r>
          </w:p>
        </w:tc>
        <w:tc>
          <w:tcPr>
            <w:tcW w:w="758" w:type="dxa"/>
            <w:vAlign w:val="center"/>
          </w:tcPr>
          <w:p>
            <w:pPr>
              <w:pStyle w:val="12"/>
            </w:pPr>
            <w:r>
              <w:t>3.00</w:t>
            </w:r>
          </w:p>
        </w:tc>
        <w:tc>
          <w:tcPr>
            <w:tcW w:w="758" w:type="dxa"/>
            <w:vAlign w:val="center"/>
          </w:tcPr>
          <w:p>
            <w:pPr>
              <w:pStyle w:val="12"/>
            </w:pPr>
            <w:r>
              <w:t>3.00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0"/>
            </w:pPr>
            <w:r>
              <w:t>721大厂回族自治县文学艺术界联合会</w:t>
            </w:r>
          </w:p>
        </w:tc>
        <w:tc>
          <w:tcPr>
            <w:tcW w:w="2190"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1"/>
            </w:pPr>
            <w:r>
              <w:t>序号</w:t>
            </w:r>
          </w:p>
        </w:tc>
        <w:tc>
          <w:tcPr>
            <w:tcW w:w="2190" w:type="dxa"/>
            <w:gridSpan w:val="2"/>
            <w:vAlign w:val="center"/>
          </w:tcPr>
          <w:p>
            <w:pPr>
              <w:pStyle w:val="11"/>
            </w:pPr>
            <w:r>
              <w:t>功能分类科目</w:t>
            </w:r>
          </w:p>
        </w:tc>
        <w:tc>
          <w:tcPr>
            <w:tcW w:w="1095" w:type="dxa"/>
            <w:vMerge w:val="restart"/>
            <w:vAlign w:val="center"/>
          </w:tcPr>
          <w:p>
            <w:pPr>
              <w:pStyle w:val="11"/>
            </w:pPr>
            <w:r>
              <w:t>合计</w:t>
            </w:r>
          </w:p>
        </w:tc>
        <w:tc>
          <w:tcPr>
            <w:tcW w:w="1095" w:type="dxa"/>
            <w:vMerge w:val="restart"/>
            <w:vAlign w:val="center"/>
          </w:tcPr>
          <w:p>
            <w:pPr>
              <w:pStyle w:val="11"/>
            </w:pPr>
            <w:r>
              <w:t>基本支出</w:t>
            </w:r>
          </w:p>
        </w:tc>
        <w:tc>
          <w:tcPr>
            <w:tcW w:w="1095" w:type="dxa"/>
            <w:vMerge w:val="restart"/>
            <w:vAlign w:val="center"/>
          </w:tcPr>
          <w:p>
            <w:pPr>
              <w:pStyle w:val="11"/>
            </w:pPr>
            <w:r>
              <w:t>项目支出</w:t>
            </w:r>
          </w:p>
        </w:tc>
        <w:tc>
          <w:tcPr>
            <w:tcW w:w="1095" w:type="dxa"/>
            <w:vMerge w:val="restart"/>
            <w:vAlign w:val="center"/>
          </w:tcPr>
          <w:p>
            <w:pPr>
              <w:pStyle w:val="11"/>
            </w:pPr>
            <w:r>
              <w:t>经营支出</w:t>
            </w:r>
          </w:p>
        </w:tc>
        <w:tc>
          <w:tcPr>
            <w:tcW w:w="1095" w:type="dxa"/>
            <w:vMerge w:val="restart"/>
            <w:vAlign w:val="center"/>
          </w:tcPr>
          <w:p>
            <w:pPr>
              <w:pStyle w:val="11"/>
            </w:pPr>
            <w:r>
              <w:t>上解上级     支出</w:t>
            </w:r>
          </w:p>
        </w:tc>
        <w:tc>
          <w:tcPr>
            <w:tcW w:w="1095"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1"/>
            </w:pPr>
            <w:r>
              <w:t>科目    编码</w:t>
            </w:r>
          </w:p>
        </w:tc>
        <w:tc>
          <w:tcPr>
            <w:tcW w:w="1095" w:type="dxa"/>
            <w:vAlign w:val="center"/>
          </w:tcPr>
          <w:p>
            <w:pPr>
              <w:pStyle w:val="11"/>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1"/>
            </w:pPr>
            <w:r>
              <w:t>栏次</w:t>
            </w:r>
          </w:p>
        </w:tc>
        <w:tc>
          <w:tcPr>
            <w:tcW w:w="1095" w:type="dxa"/>
            <w:vAlign w:val="center"/>
          </w:tcPr>
          <w:p>
            <w:pPr>
              <w:pStyle w:val="11"/>
            </w:pPr>
            <w:r>
              <w:t>1</w:t>
            </w:r>
          </w:p>
        </w:tc>
        <w:tc>
          <w:tcPr>
            <w:tcW w:w="1095" w:type="dxa"/>
            <w:vAlign w:val="center"/>
          </w:tcPr>
          <w:p>
            <w:pPr>
              <w:pStyle w:val="11"/>
            </w:pPr>
            <w:r>
              <w:t>2</w:t>
            </w:r>
          </w:p>
        </w:tc>
        <w:tc>
          <w:tcPr>
            <w:tcW w:w="1095" w:type="dxa"/>
            <w:vAlign w:val="center"/>
          </w:tcPr>
          <w:p>
            <w:pPr>
              <w:pStyle w:val="11"/>
            </w:pPr>
            <w:r>
              <w:t>3</w:t>
            </w:r>
          </w:p>
        </w:tc>
        <w:tc>
          <w:tcPr>
            <w:tcW w:w="1095" w:type="dxa"/>
            <w:vAlign w:val="center"/>
          </w:tcPr>
          <w:p>
            <w:pPr>
              <w:pStyle w:val="11"/>
            </w:pPr>
            <w:r>
              <w:t>4</w:t>
            </w:r>
          </w:p>
        </w:tc>
        <w:tc>
          <w:tcPr>
            <w:tcW w:w="1095" w:type="dxa"/>
            <w:vAlign w:val="center"/>
          </w:tcPr>
          <w:p>
            <w:pPr>
              <w:pStyle w:val="11"/>
            </w:pPr>
            <w:r>
              <w:t>5</w:t>
            </w:r>
          </w:p>
        </w:tc>
        <w:tc>
          <w:tcPr>
            <w:tcW w:w="1095" w:type="dxa"/>
            <w:vAlign w:val="center"/>
          </w:tcPr>
          <w:p>
            <w:pPr>
              <w:pStyle w:val="11"/>
            </w:pPr>
            <w:r>
              <w:t>6</w:t>
            </w:r>
          </w:p>
        </w:tc>
        <w:tc>
          <w:tcPr>
            <w:tcW w:w="1095" w:type="dxa"/>
            <w:vAlign w:val="center"/>
          </w:tcPr>
          <w:p>
            <w:pPr>
              <w:pStyle w:val="11"/>
            </w:pPr>
            <w:r>
              <w:t>7</w:t>
            </w:r>
          </w:p>
        </w:tc>
        <w:tc>
          <w:tcPr>
            <w:tcW w:w="1095"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1</w:t>
            </w:r>
          </w:p>
        </w:tc>
        <w:tc>
          <w:tcPr>
            <w:tcW w:w="1095" w:type="dxa"/>
            <w:vAlign w:val="center"/>
          </w:tcPr>
          <w:p>
            <w:pPr>
              <w:pStyle w:val="17"/>
            </w:pPr>
          </w:p>
        </w:tc>
        <w:tc>
          <w:tcPr>
            <w:tcW w:w="1095" w:type="dxa"/>
            <w:vAlign w:val="center"/>
          </w:tcPr>
          <w:p>
            <w:pPr>
              <w:pStyle w:val="15"/>
            </w:pPr>
            <w:r>
              <w:t>合计</w:t>
            </w:r>
          </w:p>
        </w:tc>
        <w:tc>
          <w:tcPr>
            <w:tcW w:w="1095" w:type="dxa"/>
            <w:vAlign w:val="center"/>
          </w:tcPr>
          <w:p>
            <w:pPr>
              <w:pStyle w:val="16"/>
            </w:pPr>
            <w:r>
              <w:t>245.81</w:t>
            </w:r>
          </w:p>
        </w:tc>
        <w:tc>
          <w:tcPr>
            <w:tcW w:w="1095" w:type="dxa"/>
            <w:vAlign w:val="center"/>
          </w:tcPr>
          <w:p>
            <w:pPr>
              <w:pStyle w:val="16"/>
            </w:pPr>
            <w:r>
              <w:t>242.81</w:t>
            </w:r>
          </w:p>
        </w:tc>
        <w:tc>
          <w:tcPr>
            <w:tcW w:w="1095" w:type="dxa"/>
            <w:vAlign w:val="center"/>
          </w:tcPr>
          <w:p>
            <w:pPr>
              <w:pStyle w:val="16"/>
            </w:pPr>
            <w:r>
              <w:t>3.00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2</w:t>
            </w:r>
          </w:p>
        </w:tc>
        <w:tc>
          <w:tcPr>
            <w:tcW w:w="1095" w:type="dxa"/>
            <w:vAlign w:val="center"/>
          </w:tcPr>
          <w:p>
            <w:pPr>
              <w:pStyle w:val="13"/>
            </w:pPr>
            <w:r>
              <w:t>207</w:t>
            </w:r>
          </w:p>
        </w:tc>
        <w:tc>
          <w:tcPr>
            <w:tcW w:w="1095" w:type="dxa"/>
            <w:vAlign w:val="center"/>
          </w:tcPr>
          <w:p>
            <w:pPr>
              <w:pStyle w:val="13"/>
            </w:pPr>
            <w:r>
              <w:t>文化旅游体育与传媒支出</w:t>
            </w:r>
          </w:p>
        </w:tc>
        <w:tc>
          <w:tcPr>
            <w:tcW w:w="1095" w:type="dxa"/>
            <w:vAlign w:val="center"/>
          </w:tcPr>
          <w:p>
            <w:pPr>
              <w:pStyle w:val="12"/>
            </w:pPr>
            <w:r>
              <w:t>245.81</w:t>
            </w:r>
          </w:p>
        </w:tc>
        <w:tc>
          <w:tcPr>
            <w:tcW w:w="1095" w:type="dxa"/>
            <w:vAlign w:val="center"/>
          </w:tcPr>
          <w:p>
            <w:pPr>
              <w:pStyle w:val="12"/>
            </w:pPr>
            <w:r>
              <w:t>242.81</w:t>
            </w:r>
          </w:p>
        </w:tc>
        <w:tc>
          <w:tcPr>
            <w:tcW w:w="1095" w:type="dxa"/>
            <w:vAlign w:val="center"/>
          </w:tcPr>
          <w:p>
            <w:pPr>
              <w:pStyle w:val="12"/>
            </w:pPr>
            <w:r>
              <w:t>3.00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3</w:t>
            </w:r>
          </w:p>
        </w:tc>
        <w:tc>
          <w:tcPr>
            <w:tcW w:w="1095" w:type="dxa"/>
            <w:vAlign w:val="center"/>
          </w:tcPr>
          <w:p>
            <w:pPr>
              <w:pStyle w:val="13"/>
            </w:pPr>
            <w:r>
              <w:t>20701</w:t>
            </w:r>
          </w:p>
        </w:tc>
        <w:tc>
          <w:tcPr>
            <w:tcW w:w="1095" w:type="dxa"/>
            <w:vAlign w:val="center"/>
          </w:tcPr>
          <w:p>
            <w:pPr>
              <w:pStyle w:val="13"/>
            </w:pPr>
            <w:r>
              <w:t>文化和旅游</w:t>
            </w:r>
          </w:p>
        </w:tc>
        <w:tc>
          <w:tcPr>
            <w:tcW w:w="1095" w:type="dxa"/>
            <w:vAlign w:val="center"/>
          </w:tcPr>
          <w:p>
            <w:pPr>
              <w:pStyle w:val="12"/>
            </w:pPr>
            <w:r>
              <w:t>242.81</w:t>
            </w:r>
          </w:p>
        </w:tc>
        <w:tc>
          <w:tcPr>
            <w:tcW w:w="1095" w:type="dxa"/>
            <w:vAlign w:val="center"/>
          </w:tcPr>
          <w:p>
            <w:pPr>
              <w:pStyle w:val="12"/>
            </w:pPr>
            <w:r>
              <w:t>242.81</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4</w:t>
            </w:r>
          </w:p>
        </w:tc>
        <w:tc>
          <w:tcPr>
            <w:tcW w:w="1095" w:type="dxa"/>
            <w:vAlign w:val="center"/>
          </w:tcPr>
          <w:p>
            <w:pPr>
              <w:pStyle w:val="13"/>
            </w:pPr>
            <w:r>
              <w:t>2070199</w:t>
            </w:r>
          </w:p>
        </w:tc>
        <w:tc>
          <w:tcPr>
            <w:tcW w:w="1095" w:type="dxa"/>
            <w:vAlign w:val="center"/>
          </w:tcPr>
          <w:p>
            <w:pPr>
              <w:pStyle w:val="13"/>
            </w:pPr>
            <w:r>
              <w:t>其他文化和旅游支出</w:t>
            </w:r>
          </w:p>
        </w:tc>
        <w:tc>
          <w:tcPr>
            <w:tcW w:w="1095" w:type="dxa"/>
            <w:vAlign w:val="center"/>
          </w:tcPr>
          <w:p>
            <w:pPr>
              <w:pStyle w:val="12"/>
            </w:pPr>
            <w:r>
              <w:t>242.81</w:t>
            </w:r>
          </w:p>
        </w:tc>
        <w:tc>
          <w:tcPr>
            <w:tcW w:w="1095" w:type="dxa"/>
            <w:vAlign w:val="center"/>
          </w:tcPr>
          <w:p>
            <w:pPr>
              <w:pStyle w:val="12"/>
            </w:pPr>
            <w:r>
              <w:t>242.81</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5</w:t>
            </w:r>
          </w:p>
        </w:tc>
        <w:tc>
          <w:tcPr>
            <w:tcW w:w="1095" w:type="dxa"/>
            <w:vAlign w:val="center"/>
          </w:tcPr>
          <w:p>
            <w:pPr>
              <w:pStyle w:val="13"/>
            </w:pPr>
            <w:r>
              <w:t>20799</w:t>
            </w:r>
          </w:p>
        </w:tc>
        <w:tc>
          <w:tcPr>
            <w:tcW w:w="1095" w:type="dxa"/>
            <w:vAlign w:val="center"/>
          </w:tcPr>
          <w:p>
            <w:pPr>
              <w:pStyle w:val="13"/>
            </w:pPr>
            <w:r>
              <w:t>其他文化旅游体育与传媒支出</w:t>
            </w:r>
          </w:p>
        </w:tc>
        <w:tc>
          <w:tcPr>
            <w:tcW w:w="1095" w:type="dxa"/>
            <w:vAlign w:val="center"/>
          </w:tcPr>
          <w:p>
            <w:pPr>
              <w:pStyle w:val="12"/>
            </w:pPr>
            <w:r>
              <w:t>3.00</w:t>
            </w:r>
          </w:p>
        </w:tc>
        <w:tc>
          <w:tcPr>
            <w:tcW w:w="1095" w:type="dxa"/>
            <w:vAlign w:val="center"/>
          </w:tcPr>
          <w:p>
            <w:pPr>
              <w:pStyle w:val="12"/>
            </w:pPr>
          </w:p>
        </w:tc>
        <w:tc>
          <w:tcPr>
            <w:tcW w:w="1095" w:type="dxa"/>
            <w:vAlign w:val="center"/>
          </w:tcPr>
          <w:p>
            <w:pPr>
              <w:pStyle w:val="12"/>
            </w:pPr>
            <w:r>
              <w:t>3.00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6</w:t>
            </w:r>
          </w:p>
        </w:tc>
        <w:tc>
          <w:tcPr>
            <w:tcW w:w="1095" w:type="dxa"/>
            <w:vAlign w:val="center"/>
          </w:tcPr>
          <w:p>
            <w:pPr>
              <w:pStyle w:val="13"/>
            </w:pPr>
            <w:r>
              <w:t>2079999</w:t>
            </w:r>
          </w:p>
        </w:tc>
        <w:tc>
          <w:tcPr>
            <w:tcW w:w="1095" w:type="dxa"/>
            <w:vAlign w:val="center"/>
          </w:tcPr>
          <w:p>
            <w:pPr>
              <w:pStyle w:val="13"/>
            </w:pPr>
            <w:r>
              <w:t>其他文化旅游体育与传媒支出</w:t>
            </w:r>
          </w:p>
        </w:tc>
        <w:tc>
          <w:tcPr>
            <w:tcW w:w="1095" w:type="dxa"/>
            <w:vAlign w:val="center"/>
          </w:tcPr>
          <w:p>
            <w:pPr>
              <w:pStyle w:val="12"/>
            </w:pPr>
            <w:r>
              <w:t>3.00</w:t>
            </w:r>
          </w:p>
        </w:tc>
        <w:tc>
          <w:tcPr>
            <w:tcW w:w="1095" w:type="dxa"/>
            <w:vAlign w:val="center"/>
          </w:tcPr>
          <w:p>
            <w:pPr>
              <w:pStyle w:val="12"/>
            </w:pPr>
          </w:p>
        </w:tc>
        <w:tc>
          <w:tcPr>
            <w:tcW w:w="1095" w:type="dxa"/>
            <w:vAlign w:val="center"/>
          </w:tcPr>
          <w:p>
            <w:pPr>
              <w:pStyle w:val="12"/>
            </w:pPr>
            <w:r>
              <w:t>3.00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0"/>
            </w:pPr>
            <w:r>
              <w:t>721大厂回族自治县文学艺术界联合会</w:t>
            </w:r>
          </w:p>
        </w:tc>
        <w:tc>
          <w:tcPr>
            <w:tcW w:w="1232" w:type="dxa"/>
            <w:tcBorders>
              <w:top w:val="single" w:color="FFFFFF" w:sz="6" w:space="0"/>
              <w:left w:val="single" w:color="FFFFFF" w:sz="6" w:space="0"/>
              <w:right w:val="single" w:color="FFFFFF" w:sz="6" w:space="0"/>
            </w:tcBorders>
            <w:vAlign w:val="center"/>
          </w:tcPr>
          <w:p>
            <w:pPr>
              <w:pStyle w:val="9"/>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1"/>
            </w:pPr>
            <w:r>
              <w:t>序号</w:t>
            </w:r>
          </w:p>
        </w:tc>
        <w:tc>
          <w:tcPr>
            <w:tcW w:w="2464" w:type="dxa"/>
            <w:gridSpan w:val="2"/>
            <w:vAlign w:val="center"/>
          </w:tcPr>
          <w:p>
            <w:pPr>
              <w:pStyle w:val="11"/>
            </w:pPr>
            <w:r>
              <w:t>收入</w:t>
            </w:r>
          </w:p>
        </w:tc>
        <w:tc>
          <w:tcPr>
            <w:tcW w:w="6160"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1"/>
            </w:pPr>
            <w:r>
              <w:t>项  目</w:t>
            </w:r>
          </w:p>
        </w:tc>
        <w:tc>
          <w:tcPr>
            <w:tcW w:w="1232" w:type="dxa"/>
            <w:vAlign w:val="center"/>
          </w:tcPr>
          <w:p>
            <w:pPr>
              <w:pStyle w:val="11"/>
            </w:pPr>
            <w:r>
              <w:t>金额</w:t>
            </w:r>
          </w:p>
        </w:tc>
        <w:tc>
          <w:tcPr>
            <w:tcW w:w="1232" w:type="dxa"/>
            <w:vAlign w:val="center"/>
          </w:tcPr>
          <w:p>
            <w:pPr>
              <w:pStyle w:val="11"/>
            </w:pPr>
            <w:r>
              <w:t>项  目</w:t>
            </w:r>
          </w:p>
        </w:tc>
        <w:tc>
          <w:tcPr>
            <w:tcW w:w="1232" w:type="dxa"/>
            <w:vAlign w:val="center"/>
          </w:tcPr>
          <w:p>
            <w:pPr>
              <w:pStyle w:val="11"/>
            </w:pPr>
            <w:r>
              <w:t>合计</w:t>
            </w:r>
          </w:p>
        </w:tc>
        <w:tc>
          <w:tcPr>
            <w:tcW w:w="1232" w:type="dxa"/>
            <w:vAlign w:val="center"/>
          </w:tcPr>
          <w:p>
            <w:pPr>
              <w:pStyle w:val="11"/>
            </w:pPr>
            <w:r>
              <w:t>一般公共预算财政拨款</w:t>
            </w:r>
          </w:p>
        </w:tc>
        <w:tc>
          <w:tcPr>
            <w:tcW w:w="1232" w:type="dxa"/>
            <w:vAlign w:val="center"/>
          </w:tcPr>
          <w:p>
            <w:pPr>
              <w:pStyle w:val="11"/>
            </w:pPr>
            <w:r>
              <w:t>政府性基金预算财政    拨款</w:t>
            </w:r>
          </w:p>
        </w:tc>
        <w:tc>
          <w:tcPr>
            <w:tcW w:w="1232"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1"/>
            </w:pPr>
            <w:r>
              <w:t>栏次</w:t>
            </w:r>
          </w:p>
        </w:tc>
        <w:tc>
          <w:tcPr>
            <w:tcW w:w="1232" w:type="dxa"/>
            <w:vAlign w:val="center"/>
          </w:tcPr>
          <w:p>
            <w:pPr>
              <w:pStyle w:val="11"/>
            </w:pPr>
            <w:r>
              <w:t>1</w:t>
            </w:r>
          </w:p>
        </w:tc>
        <w:tc>
          <w:tcPr>
            <w:tcW w:w="1232" w:type="dxa"/>
            <w:vAlign w:val="center"/>
          </w:tcPr>
          <w:p>
            <w:pPr>
              <w:pStyle w:val="11"/>
            </w:pPr>
            <w:r>
              <w:t>2</w:t>
            </w:r>
          </w:p>
        </w:tc>
        <w:tc>
          <w:tcPr>
            <w:tcW w:w="1232" w:type="dxa"/>
            <w:vAlign w:val="center"/>
          </w:tcPr>
          <w:p>
            <w:pPr>
              <w:pStyle w:val="11"/>
            </w:pPr>
            <w:r>
              <w:t>3</w:t>
            </w:r>
          </w:p>
        </w:tc>
        <w:tc>
          <w:tcPr>
            <w:tcW w:w="1232" w:type="dxa"/>
            <w:vAlign w:val="center"/>
          </w:tcPr>
          <w:p>
            <w:pPr>
              <w:pStyle w:val="11"/>
            </w:pPr>
            <w:r>
              <w:t>4</w:t>
            </w:r>
          </w:p>
        </w:tc>
        <w:tc>
          <w:tcPr>
            <w:tcW w:w="1232" w:type="dxa"/>
            <w:vAlign w:val="center"/>
          </w:tcPr>
          <w:p>
            <w:pPr>
              <w:pStyle w:val="11"/>
            </w:pPr>
            <w:r>
              <w:t>5</w:t>
            </w:r>
          </w:p>
        </w:tc>
        <w:tc>
          <w:tcPr>
            <w:tcW w:w="1232" w:type="dxa"/>
            <w:vAlign w:val="center"/>
          </w:tcPr>
          <w:p>
            <w:pPr>
              <w:pStyle w:val="11"/>
            </w:pPr>
            <w:r>
              <w:t>6</w:t>
            </w:r>
          </w:p>
        </w:tc>
        <w:tc>
          <w:tcPr>
            <w:tcW w:w="1232"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w:t>
            </w:r>
          </w:p>
        </w:tc>
        <w:tc>
          <w:tcPr>
            <w:tcW w:w="1232" w:type="dxa"/>
            <w:vAlign w:val="center"/>
          </w:tcPr>
          <w:p>
            <w:pPr>
              <w:pStyle w:val="13"/>
            </w:pPr>
            <w:r>
              <w:t>一、一般公共预算拨款</w:t>
            </w:r>
          </w:p>
        </w:tc>
        <w:tc>
          <w:tcPr>
            <w:tcW w:w="1232" w:type="dxa"/>
            <w:vAlign w:val="center"/>
          </w:tcPr>
          <w:p>
            <w:pPr>
              <w:pStyle w:val="12"/>
            </w:pPr>
            <w:r>
              <w:t>245.81</w:t>
            </w:r>
          </w:p>
        </w:tc>
        <w:tc>
          <w:tcPr>
            <w:tcW w:w="1232" w:type="dxa"/>
            <w:vAlign w:val="center"/>
          </w:tcPr>
          <w:p>
            <w:pPr>
              <w:pStyle w:val="13"/>
            </w:pPr>
            <w:r>
              <w:t>一、一般公共服务支出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r>
              <w:t>二、外交支出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r>
              <w:t>三、国防支出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四、公共安全支出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五、教育支出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六、科学技术支出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七、文化旅游体育与传媒支出</w:t>
            </w:r>
          </w:p>
        </w:tc>
        <w:tc>
          <w:tcPr>
            <w:tcW w:w="1232" w:type="dxa"/>
            <w:vAlign w:val="center"/>
          </w:tcPr>
          <w:p>
            <w:pPr>
              <w:pStyle w:val="12"/>
            </w:pPr>
            <w:r>
              <w:t>245.81</w:t>
            </w:r>
          </w:p>
        </w:tc>
        <w:tc>
          <w:tcPr>
            <w:tcW w:w="1232" w:type="dxa"/>
            <w:vAlign w:val="center"/>
          </w:tcPr>
          <w:p>
            <w:pPr>
              <w:pStyle w:val="12"/>
            </w:pPr>
            <w:r>
              <w:t>245.81</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八、社会保障和就业支出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九、社会保险基金支出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十、卫生健康支出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十一、节能环保支出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十二、城乡社区支出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十三、农林水支出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十四、交通运输支出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十五、资源勘探工业信息等支出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十六、商业服务业等支出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十七、金融支出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十八、援助其他地区支出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十九、自然资源海洋气象等支出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二十、住房保障支出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二十一、粮油物资储备支出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二十二、国有资本经营预算支出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二十三、灾害防治及应急管理支出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二十四、预备费</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二十五、其他支出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二十六、转移性支出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二十七、债务还本支出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二十八、债务付息支出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二十九、债务发行费用支出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三十、抗疫特别国债安排的支出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三十一、人行科目</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32</w:t>
            </w:r>
          </w:p>
        </w:tc>
        <w:tc>
          <w:tcPr>
            <w:tcW w:w="1232" w:type="dxa"/>
            <w:vAlign w:val="center"/>
          </w:tcPr>
          <w:p>
            <w:pPr>
              <w:pStyle w:val="15"/>
            </w:pPr>
            <w:r>
              <w:t>本年收入合计</w:t>
            </w:r>
          </w:p>
        </w:tc>
        <w:tc>
          <w:tcPr>
            <w:tcW w:w="1232" w:type="dxa"/>
            <w:vAlign w:val="center"/>
          </w:tcPr>
          <w:p>
            <w:pPr>
              <w:pStyle w:val="16"/>
            </w:pPr>
            <w:r>
              <w:t>245.81</w:t>
            </w:r>
          </w:p>
        </w:tc>
        <w:tc>
          <w:tcPr>
            <w:tcW w:w="1232" w:type="dxa"/>
            <w:vAlign w:val="center"/>
          </w:tcPr>
          <w:p>
            <w:pPr>
              <w:pStyle w:val="15"/>
            </w:pPr>
            <w:r>
              <w:t>本年支出合计</w:t>
            </w:r>
          </w:p>
        </w:tc>
        <w:tc>
          <w:tcPr>
            <w:tcW w:w="1232" w:type="dxa"/>
            <w:vAlign w:val="center"/>
          </w:tcPr>
          <w:p>
            <w:pPr>
              <w:pStyle w:val="16"/>
            </w:pPr>
            <w:r>
              <w:t>245.81</w:t>
            </w:r>
          </w:p>
        </w:tc>
        <w:tc>
          <w:tcPr>
            <w:tcW w:w="1232" w:type="dxa"/>
            <w:vAlign w:val="center"/>
          </w:tcPr>
          <w:p>
            <w:pPr>
              <w:pStyle w:val="16"/>
            </w:pPr>
            <w:r>
              <w:t>245.81</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33</w:t>
            </w:r>
          </w:p>
        </w:tc>
        <w:tc>
          <w:tcPr>
            <w:tcW w:w="1232" w:type="dxa"/>
            <w:vAlign w:val="center"/>
          </w:tcPr>
          <w:p>
            <w:pPr>
              <w:pStyle w:val="13"/>
            </w:pPr>
            <w:r>
              <w:t>年初财政拨款结转和结余</w:t>
            </w:r>
          </w:p>
        </w:tc>
        <w:tc>
          <w:tcPr>
            <w:tcW w:w="1232" w:type="dxa"/>
            <w:vAlign w:val="center"/>
          </w:tcPr>
          <w:p>
            <w:pPr>
              <w:pStyle w:val="12"/>
            </w:pPr>
          </w:p>
        </w:tc>
        <w:tc>
          <w:tcPr>
            <w:tcW w:w="1232" w:type="dxa"/>
            <w:vAlign w:val="center"/>
          </w:tcPr>
          <w:p>
            <w:pPr>
              <w:pStyle w:val="13"/>
            </w:pPr>
            <w:r>
              <w:t>年末财政拨款结转和结余</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34</w:t>
            </w:r>
          </w:p>
        </w:tc>
        <w:tc>
          <w:tcPr>
            <w:tcW w:w="1232" w:type="dxa"/>
            <w:vAlign w:val="center"/>
          </w:tcPr>
          <w:p>
            <w:pPr>
              <w:pStyle w:val="13"/>
            </w:pPr>
            <w:r>
              <w:t>一、一般公共预算拨款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35</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36</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37</w:t>
            </w:r>
          </w:p>
        </w:tc>
        <w:tc>
          <w:tcPr>
            <w:tcW w:w="1232" w:type="dxa"/>
            <w:vAlign w:val="center"/>
          </w:tcPr>
          <w:p>
            <w:pPr>
              <w:pStyle w:val="15"/>
            </w:pPr>
            <w:r>
              <w:t>收入总计</w:t>
            </w:r>
          </w:p>
        </w:tc>
        <w:tc>
          <w:tcPr>
            <w:tcW w:w="1232" w:type="dxa"/>
            <w:vAlign w:val="center"/>
          </w:tcPr>
          <w:p>
            <w:pPr>
              <w:pStyle w:val="16"/>
            </w:pPr>
            <w:r>
              <w:t>245.81</w:t>
            </w:r>
          </w:p>
        </w:tc>
        <w:tc>
          <w:tcPr>
            <w:tcW w:w="1232" w:type="dxa"/>
            <w:vAlign w:val="center"/>
          </w:tcPr>
          <w:p>
            <w:pPr>
              <w:pStyle w:val="15"/>
            </w:pPr>
            <w:r>
              <w:t>支出总计</w:t>
            </w:r>
          </w:p>
        </w:tc>
        <w:tc>
          <w:tcPr>
            <w:tcW w:w="1232" w:type="dxa"/>
            <w:vAlign w:val="center"/>
          </w:tcPr>
          <w:p>
            <w:pPr>
              <w:pStyle w:val="16"/>
            </w:pPr>
            <w:r>
              <w:t>245.81</w:t>
            </w:r>
          </w:p>
        </w:tc>
        <w:tc>
          <w:tcPr>
            <w:tcW w:w="1232" w:type="dxa"/>
            <w:vAlign w:val="center"/>
          </w:tcPr>
          <w:p>
            <w:pPr>
              <w:pStyle w:val="16"/>
            </w:pPr>
            <w:r>
              <w:t>245.81</w:t>
            </w:r>
          </w:p>
        </w:tc>
        <w:tc>
          <w:tcPr>
            <w:tcW w:w="1232" w:type="dxa"/>
            <w:vAlign w:val="center"/>
          </w:tcPr>
          <w:p>
            <w:pPr>
              <w:pStyle w:val="16"/>
            </w:pPr>
          </w:p>
        </w:tc>
        <w:tc>
          <w:tcPr>
            <w:tcW w:w="1232" w:type="dxa"/>
            <w:vAlign w:val="center"/>
          </w:tcPr>
          <w:p>
            <w:pPr>
              <w:pStyle w:val="16"/>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721大厂回族自治县文学艺术界联合会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1643" w:type="dxa"/>
            <w:vAlign w:val="center"/>
          </w:tcPr>
          <w:p>
            <w:pPr>
              <w:pStyle w:val="15"/>
            </w:pPr>
            <w:r>
              <w:t>合计</w:t>
            </w:r>
          </w:p>
        </w:tc>
        <w:tc>
          <w:tcPr>
            <w:tcW w:w="1643" w:type="dxa"/>
            <w:vAlign w:val="center"/>
          </w:tcPr>
          <w:p>
            <w:pPr>
              <w:pStyle w:val="16"/>
            </w:pPr>
            <w:r>
              <w:t>245.81</w:t>
            </w:r>
          </w:p>
        </w:tc>
        <w:tc>
          <w:tcPr>
            <w:tcW w:w="1643" w:type="dxa"/>
            <w:vAlign w:val="center"/>
          </w:tcPr>
          <w:p>
            <w:pPr>
              <w:pStyle w:val="16"/>
            </w:pPr>
            <w:r>
              <w:t>242.81</w:t>
            </w:r>
          </w:p>
        </w:tc>
        <w:tc>
          <w:tcPr>
            <w:tcW w:w="1643"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207</w:t>
            </w:r>
          </w:p>
        </w:tc>
        <w:tc>
          <w:tcPr>
            <w:tcW w:w="1643" w:type="dxa"/>
            <w:vAlign w:val="center"/>
          </w:tcPr>
          <w:p>
            <w:pPr>
              <w:pStyle w:val="13"/>
            </w:pPr>
            <w:r>
              <w:t>文化旅游体育与传媒支出</w:t>
            </w:r>
          </w:p>
        </w:tc>
        <w:tc>
          <w:tcPr>
            <w:tcW w:w="1643" w:type="dxa"/>
            <w:vAlign w:val="center"/>
          </w:tcPr>
          <w:p>
            <w:pPr>
              <w:pStyle w:val="12"/>
            </w:pPr>
            <w:r>
              <w:t>245.81</w:t>
            </w:r>
          </w:p>
        </w:tc>
        <w:tc>
          <w:tcPr>
            <w:tcW w:w="1643" w:type="dxa"/>
            <w:vAlign w:val="center"/>
          </w:tcPr>
          <w:p>
            <w:pPr>
              <w:pStyle w:val="12"/>
            </w:pPr>
            <w:r>
              <w:t>242.81</w:t>
            </w:r>
          </w:p>
        </w:tc>
        <w:tc>
          <w:tcPr>
            <w:tcW w:w="1643"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20701</w:t>
            </w:r>
          </w:p>
        </w:tc>
        <w:tc>
          <w:tcPr>
            <w:tcW w:w="1643" w:type="dxa"/>
            <w:vAlign w:val="center"/>
          </w:tcPr>
          <w:p>
            <w:pPr>
              <w:pStyle w:val="13"/>
            </w:pPr>
            <w:r>
              <w:t>文化和旅游</w:t>
            </w:r>
          </w:p>
        </w:tc>
        <w:tc>
          <w:tcPr>
            <w:tcW w:w="1643" w:type="dxa"/>
            <w:vAlign w:val="center"/>
          </w:tcPr>
          <w:p>
            <w:pPr>
              <w:pStyle w:val="12"/>
            </w:pPr>
            <w:r>
              <w:t>242.81</w:t>
            </w:r>
          </w:p>
        </w:tc>
        <w:tc>
          <w:tcPr>
            <w:tcW w:w="1643" w:type="dxa"/>
            <w:vAlign w:val="center"/>
          </w:tcPr>
          <w:p>
            <w:pPr>
              <w:pStyle w:val="12"/>
            </w:pPr>
            <w:r>
              <w:t>242.81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2070199</w:t>
            </w:r>
          </w:p>
        </w:tc>
        <w:tc>
          <w:tcPr>
            <w:tcW w:w="1643" w:type="dxa"/>
            <w:vAlign w:val="center"/>
          </w:tcPr>
          <w:p>
            <w:pPr>
              <w:pStyle w:val="13"/>
            </w:pPr>
            <w:r>
              <w:t>其他文化和旅游支出</w:t>
            </w:r>
          </w:p>
        </w:tc>
        <w:tc>
          <w:tcPr>
            <w:tcW w:w="1643" w:type="dxa"/>
            <w:vAlign w:val="center"/>
          </w:tcPr>
          <w:p>
            <w:pPr>
              <w:pStyle w:val="12"/>
            </w:pPr>
            <w:r>
              <w:t>242.81</w:t>
            </w:r>
          </w:p>
        </w:tc>
        <w:tc>
          <w:tcPr>
            <w:tcW w:w="1643" w:type="dxa"/>
            <w:vAlign w:val="center"/>
          </w:tcPr>
          <w:p>
            <w:pPr>
              <w:pStyle w:val="12"/>
            </w:pPr>
            <w:r>
              <w:t>242.81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20799</w:t>
            </w:r>
          </w:p>
        </w:tc>
        <w:tc>
          <w:tcPr>
            <w:tcW w:w="1643" w:type="dxa"/>
            <w:vAlign w:val="center"/>
          </w:tcPr>
          <w:p>
            <w:pPr>
              <w:pStyle w:val="13"/>
            </w:pPr>
            <w:r>
              <w:t>其他文化旅游体育与传媒支出</w:t>
            </w:r>
          </w:p>
        </w:tc>
        <w:tc>
          <w:tcPr>
            <w:tcW w:w="1643" w:type="dxa"/>
            <w:vAlign w:val="center"/>
          </w:tcPr>
          <w:p>
            <w:pPr>
              <w:pStyle w:val="12"/>
            </w:pPr>
            <w:r>
              <w:t>3.00</w:t>
            </w:r>
          </w:p>
        </w:tc>
        <w:tc>
          <w:tcPr>
            <w:tcW w:w="1643" w:type="dxa"/>
            <w:vAlign w:val="center"/>
          </w:tcPr>
          <w:p>
            <w:pPr>
              <w:pStyle w:val="12"/>
            </w:pPr>
          </w:p>
        </w:tc>
        <w:tc>
          <w:tcPr>
            <w:tcW w:w="1643"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2079999</w:t>
            </w:r>
          </w:p>
        </w:tc>
        <w:tc>
          <w:tcPr>
            <w:tcW w:w="1643" w:type="dxa"/>
            <w:vAlign w:val="center"/>
          </w:tcPr>
          <w:p>
            <w:pPr>
              <w:pStyle w:val="13"/>
            </w:pPr>
            <w:r>
              <w:t>其他文化旅游体育与传媒支出</w:t>
            </w:r>
          </w:p>
        </w:tc>
        <w:tc>
          <w:tcPr>
            <w:tcW w:w="1643" w:type="dxa"/>
            <w:vAlign w:val="center"/>
          </w:tcPr>
          <w:p>
            <w:pPr>
              <w:pStyle w:val="12"/>
            </w:pPr>
            <w:r>
              <w:t>3.00</w:t>
            </w:r>
          </w:p>
        </w:tc>
        <w:tc>
          <w:tcPr>
            <w:tcW w:w="1643" w:type="dxa"/>
            <w:vAlign w:val="center"/>
          </w:tcPr>
          <w:p>
            <w:pPr>
              <w:pStyle w:val="12"/>
            </w:pPr>
          </w:p>
        </w:tc>
        <w:tc>
          <w:tcPr>
            <w:tcW w:w="1643" w:type="dxa"/>
            <w:vAlign w:val="center"/>
          </w:tcPr>
          <w:p>
            <w:pPr>
              <w:pStyle w:val="12"/>
            </w:pPr>
            <w:r>
              <w:t>3.00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721大厂回族自治县文学艺术界联合会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支出部门经济分类科目</w:t>
            </w:r>
          </w:p>
        </w:tc>
        <w:tc>
          <w:tcPr>
            <w:tcW w:w="4929"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Align w:val="center"/>
          </w:tcPr>
          <w:p>
            <w:pPr>
              <w:pStyle w:val="11"/>
            </w:pPr>
            <w:r>
              <w:t>合计</w:t>
            </w:r>
          </w:p>
        </w:tc>
        <w:tc>
          <w:tcPr>
            <w:tcW w:w="1643" w:type="dxa"/>
            <w:vAlign w:val="center"/>
          </w:tcPr>
          <w:p>
            <w:pPr>
              <w:pStyle w:val="11"/>
            </w:pPr>
            <w:r>
              <w:t>人员经费</w:t>
            </w:r>
          </w:p>
        </w:tc>
        <w:tc>
          <w:tcPr>
            <w:tcW w:w="164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1643" w:type="dxa"/>
            <w:vAlign w:val="center"/>
          </w:tcPr>
          <w:p>
            <w:pPr>
              <w:pStyle w:val="15"/>
            </w:pPr>
            <w:r>
              <w:t>合计</w:t>
            </w:r>
          </w:p>
        </w:tc>
        <w:tc>
          <w:tcPr>
            <w:tcW w:w="1643" w:type="dxa"/>
            <w:vAlign w:val="center"/>
          </w:tcPr>
          <w:p>
            <w:pPr>
              <w:pStyle w:val="16"/>
            </w:pPr>
            <w:r>
              <w:t>242.81</w:t>
            </w:r>
          </w:p>
        </w:tc>
        <w:tc>
          <w:tcPr>
            <w:tcW w:w="1643" w:type="dxa"/>
            <w:vAlign w:val="center"/>
          </w:tcPr>
          <w:p>
            <w:pPr>
              <w:pStyle w:val="16"/>
            </w:pPr>
            <w:r>
              <w:t>219.00</w:t>
            </w:r>
          </w:p>
        </w:tc>
        <w:tc>
          <w:tcPr>
            <w:tcW w:w="1643" w:type="dxa"/>
            <w:vAlign w:val="center"/>
          </w:tcPr>
          <w:p>
            <w:pPr>
              <w:pStyle w:val="16"/>
            </w:pPr>
            <w:r>
              <w:t>23.80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301</w:t>
            </w:r>
          </w:p>
        </w:tc>
        <w:tc>
          <w:tcPr>
            <w:tcW w:w="1643" w:type="dxa"/>
            <w:vAlign w:val="center"/>
          </w:tcPr>
          <w:p>
            <w:pPr>
              <w:pStyle w:val="13"/>
            </w:pPr>
            <w:r>
              <w:t>工资福利支出</w:t>
            </w:r>
          </w:p>
        </w:tc>
        <w:tc>
          <w:tcPr>
            <w:tcW w:w="1643" w:type="dxa"/>
            <w:vAlign w:val="center"/>
          </w:tcPr>
          <w:p>
            <w:pPr>
              <w:pStyle w:val="12"/>
            </w:pPr>
            <w:r>
              <w:t>199.50</w:t>
            </w:r>
          </w:p>
        </w:tc>
        <w:tc>
          <w:tcPr>
            <w:tcW w:w="1643" w:type="dxa"/>
            <w:vAlign w:val="center"/>
          </w:tcPr>
          <w:p>
            <w:pPr>
              <w:pStyle w:val="12"/>
            </w:pPr>
            <w:r>
              <w:t>199.50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30101</w:t>
            </w:r>
          </w:p>
        </w:tc>
        <w:tc>
          <w:tcPr>
            <w:tcW w:w="1643" w:type="dxa"/>
            <w:vAlign w:val="center"/>
          </w:tcPr>
          <w:p>
            <w:pPr>
              <w:pStyle w:val="13"/>
            </w:pPr>
            <w:r>
              <w:t>基本工资</w:t>
            </w:r>
          </w:p>
        </w:tc>
        <w:tc>
          <w:tcPr>
            <w:tcW w:w="1643" w:type="dxa"/>
            <w:vAlign w:val="center"/>
          </w:tcPr>
          <w:p>
            <w:pPr>
              <w:pStyle w:val="12"/>
            </w:pPr>
            <w:r>
              <w:t>49.01</w:t>
            </w:r>
          </w:p>
        </w:tc>
        <w:tc>
          <w:tcPr>
            <w:tcW w:w="1643" w:type="dxa"/>
            <w:vAlign w:val="center"/>
          </w:tcPr>
          <w:p>
            <w:pPr>
              <w:pStyle w:val="12"/>
            </w:pPr>
            <w:r>
              <w:t>49.01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30102</w:t>
            </w:r>
          </w:p>
        </w:tc>
        <w:tc>
          <w:tcPr>
            <w:tcW w:w="1643" w:type="dxa"/>
            <w:vAlign w:val="center"/>
          </w:tcPr>
          <w:p>
            <w:pPr>
              <w:pStyle w:val="13"/>
            </w:pPr>
            <w:r>
              <w:t>津贴补贴</w:t>
            </w:r>
          </w:p>
        </w:tc>
        <w:tc>
          <w:tcPr>
            <w:tcW w:w="1643" w:type="dxa"/>
            <w:vAlign w:val="center"/>
          </w:tcPr>
          <w:p>
            <w:pPr>
              <w:pStyle w:val="12"/>
            </w:pPr>
            <w:r>
              <w:t>37.15</w:t>
            </w:r>
          </w:p>
        </w:tc>
        <w:tc>
          <w:tcPr>
            <w:tcW w:w="1643" w:type="dxa"/>
            <w:vAlign w:val="center"/>
          </w:tcPr>
          <w:p>
            <w:pPr>
              <w:pStyle w:val="12"/>
            </w:pPr>
            <w:r>
              <w:t>37.15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30103</w:t>
            </w:r>
          </w:p>
        </w:tc>
        <w:tc>
          <w:tcPr>
            <w:tcW w:w="1643" w:type="dxa"/>
            <w:vAlign w:val="center"/>
          </w:tcPr>
          <w:p>
            <w:pPr>
              <w:pStyle w:val="13"/>
            </w:pPr>
            <w:r>
              <w:t>奖金</w:t>
            </w:r>
          </w:p>
        </w:tc>
        <w:tc>
          <w:tcPr>
            <w:tcW w:w="1643" w:type="dxa"/>
            <w:vAlign w:val="center"/>
          </w:tcPr>
          <w:p>
            <w:pPr>
              <w:pStyle w:val="12"/>
            </w:pPr>
            <w:r>
              <w:t>13.05</w:t>
            </w:r>
          </w:p>
        </w:tc>
        <w:tc>
          <w:tcPr>
            <w:tcW w:w="1643" w:type="dxa"/>
            <w:vAlign w:val="center"/>
          </w:tcPr>
          <w:p>
            <w:pPr>
              <w:pStyle w:val="12"/>
            </w:pPr>
            <w:r>
              <w:t>13.05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30107</w:t>
            </w:r>
          </w:p>
        </w:tc>
        <w:tc>
          <w:tcPr>
            <w:tcW w:w="1643" w:type="dxa"/>
            <w:vAlign w:val="center"/>
          </w:tcPr>
          <w:p>
            <w:pPr>
              <w:pStyle w:val="13"/>
            </w:pPr>
            <w:r>
              <w:t>绩效工资</w:t>
            </w:r>
          </w:p>
        </w:tc>
        <w:tc>
          <w:tcPr>
            <w:tcW w:w="1643" w:type="dxa"/>
            <w:vAlign w:val="center"/>
          </w:tcPr>
          <w:p>
            <w:pPr>
              <w:pStyle w:val="12"/>
            </w:pPr>
            <w:r>
              <w:t>42.45</w:t>
            </w:r>
          </w:p>
        </w:tc>
        <w:tc>
          <w:tcPr>
            <w:tcW w:w="1643" w:type="dxa"/>
            <w:vAlign w:val="center"/>
          </w:tcPr>
          <w:p>
            <w:pPr>
              <w:pStyle w:val="12"/>
            </w:pPr>
            <w:r>
              <w:t>42.45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7</w:t>
            </w:r>
          </w:p>
        </w:tc>
        <w:tc>
          <w:tcPr>
            <w:tcW w:w="1643" w:type="dxa"/>
            <w:vAlign w:val="center"/>
          </w:tcPr>
          <w:p>
            <w:pPr>
              <w:pStyle w:val="13"/>
            </w:pPr>
            <w:r>
              <w:t>30108</w:t>
            </w:r>
          </w:p>
        </w:tc>
        <w:tc>
          <w:tcPr>
            <w:tcW w:w="1643" w:type="dxa"/>
            <w:vAlign w:val="center"/>
          </w:tcPr>
          <w:p>
            <w:pPr>
              <w:pStyle w:val="13"/>
            </w:pPr>
            <w:r>
              <w:t>机关事业单位基本养老保险缴费</w:t>
            </w:r>
          </w:p>
        </w:tc>
        <w:tc>
          <w:tcPr>
            <w:tcW w:w="1643" w:type="dxa"/>
            <w:vAlign w:val="center"/>
          </w:tcPr>
          <w:p>
            <w:pPr>
              <w:pStyle w:val="12"/>
            </w:pPr>
            <w:r>
              <w:t>18.21</w:t>
            </w:r>
          </w:p>
        </w:tc>
        <w:tc>
          <w:tcPr>
            <w:tcW w:w="1643" w:type="dxa"/>
            <w:vAlign w:val="center"/>
          </w:tcPr>
          <w:p>
            <w:pPr>
              <w:pStyle w:val="12"/>
            </w:pPr>
            <w:r>
              <w:t>18.21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8</w:t>
            </w:r>
          </w:p>
        </w:tc>
        <w:tc>
          <w:tcPr>
            <w:tcW w:w="1643" w:type="dxa"/>
            <w:vAlign w:val="center"/>
          </w:tcPr>
          <w:p>
            <w:pPr>
              <w:pStyle w:val="13"/>
            </w:pPr>
            <w:r>
              <w:t>30110</w:t>
            </w:r>
          </w:p>
        </w:tc>
        <w:tc>
          <w:tcPr>
            <w:tcW w:w="1643" w:type="dxa"/>
            <w:vAlign w:val="center"/>
          </w:tcPr>
          <w:p>
            <w:pPr>
              <w:pStyle w:val="13"/>
            </w:pPr>
            <w:r>
              <w:t>职工基本医疗保险缴费</w:t>
            </w:r>
          </w:p>
        </w:tc>
        <w:tc>
          <w:tcPr>
            <w:tcW w:w="1643" w:type="dxa"/>
            <w:vAlign w:val="center"/>
          </w:tcPr>
          <w:p>
            <w:pPr>
              <w:pStyle w:val="12"/>
            </w:pPr>
            <w:r>
              <w:t>6.43</w:t>
            </w:r>
          </w:p>
        </w:tc>
        <w:tc>
          <w:tcPr>
            <w:tcW w:w="1643" w:type="dxa"/>
            <w:vAlign w:val="center"/>
          </w:tcPr>
          <w:p>
            <w:pPr>
              <w:pStyle w:val="12"/>
            </w:pPr>
            <w:r>
              <w:t>6.43</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9</w:t>
            </w:r>
          </w:p>
        </w:tc>
        <w:tc>
          <w:tcPr>
            <w:tcW w:w="1643" w:type="dxa"/>
            <w:vAlign w:val="center"/>
          </w:tcPr>
          <w:p>
            <w:pPr>
              <w:pStyle w:val="13"/>
            </w:pPr>
            <w:r>
              <w:t>30112</w:t>
            </w:r>
          </w:p>
        </w:tc>
        <w:tc>
          <w:tcPr>
            <w:tcW w:w="1643" w:type="dxa"/>
            <w:vAlign w:val="center"/>
          </w:tcPr>
          <w:p>
            <w:pPr>
              <w:pStyle w:val="13"/>
            </w:pPr>
            <w:r>
              <w:t>其他社会保障缴费</w:t>
            </w:r>
          </w:p>
        </w:tc>
        <w:tc>
          <w:tcPr>
            <w:tcW w:w="1643" w:type="dxa"/>
            <w:vAlign w:val="center"/>
          </w:tcPr>
          <w:p>
            <w:pPr>
              <w:pStyle w:val="12"/>
            </w:pPr>
            <w:r>
              <w:t>3.63</w:t>
            </w:r>
          </w:p>
        </w:tc>
        <w:tc>
          <w:tcPr>
            <w:tcW w:w="1643" w:type="dxa"/>
            <w:vAlign w:val="center"/>
          </w:tcPr>
          <w:p>
            <w:pPr>
              <w:pStyle w:val="12"/>
            </w:pPr>
            <w:r>
              <w:t>3.63</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10</w:t>
            </w:r>
          </w:p>
        </w:tc>
        <w:tc>
          <w:tcPr>
            <w:tcW w:w="1643" w:type="dxa"/>
            <w:vAlign w:val="center"/>
          </w:tcPr>
          <w:p>
            <w:pPr>
              <w:pStyle w:val="13"/>
            </w:pPr>
            <w:r>
              <w:t>30113</w:t>
            </w:r>
          </w:p>
        </w:tc>
        <w:tc>
          <w:tcPr>
            <w:tcW w:w="1643" w:type="dxa"/>
            <w:vAlign w:val="center"/>
          </w:tcPr>
          <w:p>
            <w:pPr>
              <w:pStyle w:val="13"/>
            </w:pPr>
            <w:r>
              <w:t>住房公积金</w:t>
            </w:r>
          </w:p>
        </w:tc>
        <w:tc>
          <w:tcPr>
            <w:tcW w:w="1643" w:type="dxa"/>
            <w:vAlign w:val="center"/>
          </w:tcPr>
          <w:p>
            <w:pPr>
              <w:pStyle w:val="12"/>
            </w:pPr>
            <w:r>
              <w:t>14.81</w:t>
            </w:r>
          </w:p>
        </w:tc>
        <w:tc>
          <w:tcPr>
            <w:tcW w:w="1643" w:type="dxa"/>
            <w:vAlign w:val="center"/>
          </w:tcPr>
          <w:p>
            <w:pPr>
              <w:pStyle w:val="12"/>
            </w:pPr>
            <w:r>
              <w:t>14.81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11</w:t>
            </w:r>
          </w:p>
        </w:tc>
        <w:tc>
          <w:tcPr>
            <w:tcW w:w="1643" w:type="dxa"/>
            <w:vAlign w:val="center"/>
          </w:tcPr>
          <w:p>
            <w:pPr>
              <w:pStyle w:val="13"/>
            </w:pPr>
            <w:r>
              <w:t>30199</w:t>
            </w:r>
          </w:p>
        </w:tc>
        <w:tc>
          <w:tcPr>
            <w:tcW w:w="1643" w:type="dxa"/>
            <w:vAlign w:val="center"/>
          </w:tcPr>
          <w:p>
            <w:pPr>
              <w:pStyle w:val="13"/>
            </w:pPr>
            <w:r>
              <w:t>其他工资福利支出</w:t>
            </w:r>
          </w:p>
        </w:tc>
        <w:tc>
          <w:tcPr>
            <w:tcW w:w="1643" w:type="dxa"/>
            <w:vAlign w:val="center"/>
          </w:tcPr>
          <w:p>
            <w:pPr>
              <w:pStyle w:val="12"/>
            </w:pPr>
            <w:r>
              <w:t>14.76</w:t>
            </w:r>
          </w:p>
        </w:tc>
        <w:tc>
          <w:tcPr>
            <w:tcW w:w="1643" w:type="dxa"/>
            <w:vAlign w:val="center"/>
          </w:tcPr>
          <w:p>
            <w:pPr>
              <w:pStyle w:val="12"/>
            </w:pPr>
            <w:r>
              <w:t>14.76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12</w:t>
            </w:r>
          </w:p>
        </w:tc>
        <w:tc>
          <w:tcPr>
            <w:tcW w:w="1643" w:type="dxa"/>
            <w:vAlign w:val="center"/>
          </w:tcPr>
          <w:p>
            <w:pPr>
              <w:pStyle w:val="13"/>
            </w:pPr>
            <w:r>
              <w:t>302</w:t>
            </w:r>
          </w:p>
        </w:tc>
        <w:tc>
          <w:tcPr>
            <w:tcW w:w="1643" w:type="dxa"/>
            <w:vAlign w:val="center"/>
          </w:tcPr>
          <w:p>
            <w:pPr>
              <w:pStyle w:val="13"/>
            </w:pPr>
            <w:r>
              <w:t>商品和服务支出</w:t>
            </w:r>
          </w:p>
        </w:tc>
        <w:tc>
          <w:tcPr>
            <w:tcW w:w="1643" w:type="dxa"/>
            <w:vAlign w:val="center"/>
          </w:tcPr>
          <w:p>
            <w:pPr>
              <w:pStyle w:val="12"/>
            </w:pPr>
            <w:r>
              <w:t>23.80</w:t>
            </w:r>
          </w:p>
        </w:tc>
        <w:tc>
          <w:tcPr>
            <w:tcW w:w="1643" w:type="dxa"/>
            <w:vAlign w:val="center"/>
          </w:tcPr>
          <w:p>
            <w:pPr>
              <w:pStyle w:val="12"/>
            </w:pPr>
          </w:p>
        </w:tc>
        <w:tc>
          <w:tcPr>
            <w:tcW w:w="1643" w:type="dxa"/>
            <w:vAlign w:val="center"/>
          </w:tcPr>
          <w:p>
            <w:pPr>
              <w:pStyle w:val="12"/>
            </w:pPr>
            <w:r>
              <w:t>23.80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13</w:t>
            </w:r>
          </w:p>
        </w:tc>
        <w:tc>
          <w:tcPr>
            <w:tcW w:w="1643" w:type="dxa"/>
            <w:vAlign w:val="center"/>
          </w:tcPr>
          <w:p>
            <w:pPr>
              <w:pStyle w:val="13"/>
            </w:pPr>
            <w:r>
              <w:t>30201</w:t>
            </w:r>
          </w:p>
        </w:tc>
        <w:tc>
          <w:tcPr>
            <w:tcW w:w="1643" w:type="dxa"/>
            <w:vAlign w:val="center"/>
          </w:tcPr>
          <w:p>
            <w:pPr>
              <w:pStyle w:val="13"/>
            </w:pPr>
            <w:r>
              <w:t>办公费</w:t>
            </w:r>
          </w:p>
        </w:tc>
        <w:tc>
          <w:tcPr>
            <w:tcW w:w="1643" w:type="dxa"/>
            <w:vAlign w:val="center"/>
          </w:tcPr>
          <w:p>
            <w:pPr>
              <w:pStyle w:val="12"/>
            </w:pPr>
            <w:r>
              <w:t>5.25</w:t>
            </w:r>
          </w:p>
        </w:tc>
        <w:tc>
          <w:tcPr>
            <w:tcW w:w="1643" w:type="dxa"/>
            <w:vAlign w:val="center"/>
          </w:tcPr>
          <w:p>
            <w:pPr>
              <w:pStyle w:val="12"/>
            </w:pPr>
          </w:p>
        </w:tc>
        <w:tc>
          <w:tcPr>
            <w:tcW w:w="1643" w:type="dxa"/>
            <w:vAlign w:val="center"/>
          </w:tcPr>
          <w:p>
            <w:pPr>
              <w:pStyle w:val="12"/>
            </w:pPr>
            <w:r>
              <w:t>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14</w:t>
            </w:r>
          </w:p>
        </w:tc>
        <w:tc>
          <w:tcPr>
            <w:tcW w:w="1643" w:type="dxa"/>
            <w:vAlign w:val="center"/>
          </w:tcPr>
          <w:p>
            <w:pPr>
              <w:pStyle w:val="13"/>
            </w:pPr>
            <w:r>
              <w:t>30202</w:t>
            </w:r>
          </w:p>
        </w:tc>
        <w:tc>
          <w:tcPr>
            <w:tcW w:w="1643" w:type="dxa"/>
            <w:vAlign w:val="center"/>
          </w:tcPr>
          <w:p>
            <w:pPr>
              <w:pStyle w:val="13"/>
            </w:pPr>
            <w:r>
              <w:t>印刷费</w:t>
            </w:r>
          </w:p>
        </w:tc>
        <w:tc>
          <w:tcPr>
            <w:tcW w:w="1643" w:type="dxa"/>
            <w:vAlign w:val="center"/>
          </w:tcPr>
          <w:p>
            <w:pPr>
              <w:pStyle w:val="12"/>
            </w:pPr>
            <w:r>
              <w:t>0.60</w:t>
            </w:r>
          </w:p>
        </w:tc>
        <w:tc>
          <w:tcPr>
            <w:tcW w:w="1643" w:type="dxa"/>
            <w:vAlign w:val="center"/>
          </w:tcPr>
          <w:p>
            <w:pPr>
              <w:pStyle w:val="12"/>
            </w:pPr>
          </w:p>
        </w:tc>
        <w:tc>
          <w:tcPr>
            <w:tcW w:w="1643"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15</w:t>
            </w:r>
          </w:p>
        </w:tc>
        <w:tc>
          <w:tcPr>
            <w:tcW w:w="1643" w:type="dxa"/>
            <w:vAlign w:val="center"/>
          </w:tcPr>
          <w:p>
            <w:pPr>
              <w:pStyle w:val="13"/>
            </w:pPr>
            <w:r>
              <w:t>30205</w:t>
            </w:r>
          </w:p>
        </w:tc>
        <w:tc>
          <w:tcPr>
            <w:tcW w:w="1643" w:type="dxa"/>
            <w:vAlign w:val="center"/>
          </w:tcPr>
          <w:p>
            <w:pPr>
              <w:pStyle w:val="13"/>
            </w:pPr>
            <w:r>
              <w:t>水费</w:t>
            </w:r>
          </w:p>
        </w:tc>
        <w:tc>
          <w:tcPr>
            <w:tcW w:w="1643" w:type="dxa"/>
            <w:vAlign w:val="center"/>
          </w:tcPr>
          <w:p>
            <w:pPr>
              <w:pStyle w:val="12"/>
            </w:pPr>
            <w:r>
              <w:t>0.09</w:t>
            </w:r>
          </w:p>
        </w:tc>
        <w:tc>
          <w:tcPr>
            <w:tcW w:w="1643" w:type="dxa"/>
            <w:vAlign w:val="center"/>
          </w:tcPr>
          <w:p>
            <w:pPr>
              <w:pStyle w:val="12"/>
            </w:pPr>
          </w:p>
        </w:tc>
        <w:tc>
          <w:tcPr>
            <w:tcW w:w="1643" w:type="dxa"/>
            <w:vAlign w:val="center"/>
          </w:tcPr>
          <w:p>
            <w:pPr>
              <w:pStyle w:val="12"/>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16</w:t>
            </w:r>
          </w:p>
        </w:tc>
        <w:tc>
          <w:tcPr>
            <w:tcW w:w="1643" w:type="dxa"/>
            <w:vAlign w:val="center"/>
          </w:tcPr>
          <w:p>
            <w:pPr>
              <w:pStyle w:val="13"/>
            </w:pPr>
            <w:r>
              <w:t>30206</w:t>
            </w:r>
          </w:p>
        </w:tc>
        <w:tc>
          <w:tcPr>
            <w:tcW w:w="1643" w:type="dxa"/>
            <w:vAlign w:val="center"/>
          </w:tcPr>
          <w:p>
            <w:pPr>
              <w:pStyle w:val="13"/>
            </w:pPr>
            <w:r>
              <w:t>电费</w:t>
            </w:r>
          </w:p>
        </w:tc>
        <w:tc>
          <w:tcPr>
            <w:tcW w:w="1643" w:type="dxa"/>
            <w:vAlign w:val="center"/>
          </w:tcPr>
          <w:p>
            <w:pPr>
              <w:pStyle w:val="12"/>
            </w:pPr>
            <w:r>
              <w:t>0.17</w:t>
            </w:r>
          </w:p>
        </w:tc>
        <w:tc>
          <w:tcPr>
            <w:tcW w:w="1643" w:type="dxa"/>
            <w:vAlign w:val="center"/>
          </w:tcPr>
          <w:p>
            <w:pPr>
              <w:pStyle w:val="12"/>
            </w:pPr>
          </w:p>
        </w:tc>
        <w:tc>
          <w:tcPr>
            <w:tcW w:w="1643" w:type="dxa"/>
            <w:vAlign w:val="center"/>
          </w:tcPr>
          <w:p>
            <w:pPr>
              <w:pStyle w:val="12"/>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17</w:t>
            </w:r>
          </w:p>
        </w:tc>
        <w:tc>
          <w:tcPr>
            <w:tcW w:w="1643" w:type="dxa"/>
            <w:vAlign w:val="center"/>
          </w:tcPr>
          <w:p>
            <w:pPr>
              <w:pStyle w:val="13"/>
            </w:pPr>
            <w:r>
              <w:t>30207</w:t>
            </w:r>
          </w:p>
        </w:tc>
        <w:tc>
          <w:tcPr>
            <w:tcW w:w="1643" w:type="dxa"/>
            <w:vAlign w:val="center"/>
          </w:tcPr>
          <w:p>
            <w:pPr>
              <w:pStyle w:val="13"/>
            </w:pPr>
            <w:r>
              <w:t>邮电费</w:t>
            </w:r>
          </w:p>
        </w:tc>
        <w:tc>
          <w:tcPr>
            <w:tcW w:w="1643" w:type="dxa"/>
            <w:vAlign w:val="center"/>
          </w:tcPr>
          <w:p>
            <w:pPr>
              <w:pStyle w:val="12"/>
            </w:pPr>
            <w:r>
              <w:t>7.36</w:t>
            </w:r>
          </w:p>
        </w:tc>
        <w:tc>
          <w:tcPr>
            <w:tcW w:w="1643" w:type="dxa"/>
            <w:vAlign w:val="center"/>
          </w:tcPr>
          <w:p>
            <w:pPr>
              <w:pStyle w:val="12"/>
            </w:pPr>
          </w:p>
        </w:tc>
        <w:tc>
          <w:tcPr>
            <w:tcW w:w="1643" w:type="dxa"/>
            <w:vAlign w:val="center"/>
          </w:tcPr>
          <w:p>
            <w:pPr>
              <w:pStyle w:val="12"/>
            </w:pPr>
            <w:r>
              <w:t>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18</w:t>
            </w:r>
          </w:p>
        </w:tc>
        <w:tc>
          <w:tcPr>
            <w:tcW w:w="1643" w:type="dxa"/>
            <w:vAlign w:val="center"/>
          </w:tcPr>
          <w:p>
            <w:pPr>
              <w:pStyle w:val="13"/>
            </w:pPr>
            <w:r>
              <w:t>30209</w:t>
            </w:r>
          </w:p>
        </w:tc>
        <w:tc>
          <w:tcPr>
            <w:tcW w:w="1643" w:type="dxa"/>
            <w:vAlign w:val="center"/>
          </w:tcPr>
          <w:p>
            <w:pPr>
              <w:pStyle w:val="13"/>
            </w:pPr>
            <w:r>
              <w:t>物业管理费</w:t>
            </w:r>
          </w:p>
        </w:tc>
        <w:tc>
          <w:tcPr>
            <w:tcW w:w="1643" w:type="dxa"/>
            <w:vAlign w:val="center"/>
          </w:tcPr>
          <w:p>
            <w:pPr>
              <w:pStyle w:val="12"/>
            </w:pPr>
            <w:r>
              <w:t>0.51</w:t>
            </w:r>
          </w:p>
        </w:tc>
        <w:tc>
          <w:tcPr>
            <w:tcW w:w="1643" w:type="dxa"/>
            <w:vAlign w:val="center"/>
          </w:tcPr>
          <w:p>
            <w:pPr>
              <w:pStyle w:val="12"/>
            </w:pPr>
          </w:p>
        </w:tc>
        <w:tc>
          <w:tcPr>
            <w:tcW w:w="1643" w:type="dxa"/>
            <w:vAlign w:val="center"/>
          </w:tcPr>
          <w:p>
            <w:pPr>
              <w:pStyle w:val="12"/>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19</w:t>
            </w:r>
          </w:p>
        </w:tc>
        <w:tc>
          <w:tcPr>
            <w:tcW w:w="1643" w:type="dxa"/>
            <w:vAlign w:val="center"/>
          </w:tcPr>
          <w:p>
            <w:pPr>
              <w:pStyle w:val="13"/>
            </w:pPr>
            <w:r>
              <w:t>30213</w:t>
            </w:r>
          </w:p>
        </w:tc>
        <w:tc>
          <w:tcPr>
            <w:tcW w:w="1643" w:type="dxa"/>
            <w:vAlign w:val="center"/>
          </w:tcPr>
          <w:p>
            <w:pPr>
              <w:pStyle w:val="13"/>
            </w:pPr>
            <w:r>
              <w:t>维修(护)费</w:t>
            </w:r>
          </w:p>
        </w:tc>
        <w:tc>
          <w:tcPr>
            <w:tcW w:w="1643" w:type="dxa"/>
            <w:vAlign w:val="center"/>
          </w:tcPr>
          <w:p>
            <w:pPr>
              <w:pStyle w:val="12"/>
            </w:pPr>
            <w:r>
              <w:t>0.60</w:t>
            </w:r>
          </w:p>
        </w:tc>
        <w:tc>
          <w:tcPr>
            <w:tcW w:w="1643" w:type="dxa"/>
            <w:vAlign w:val="center"/>
          </w:tcPr>
          <w:p>
            <w:pPr>
              <w:pStyle w:val="12"/>
            </w:pPr>
          </w:p>
        </w:tc>
        <w:tc>
          <w:tcPr>
            <w:tcW w:w="1643"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20</w:t>
            </w:r>
          </w:p>
        </w:tc>
        <w:tc>
          <w:tcPr>
            <w:tcW w:w="1643" w:type="dxa"/>
            <w:vAlign w:val="center"/>
          </w:tcPr>
          <w:p>
            <w:pPr>
              <w:pStyle w:val="13"/>
            </w:pPr>
            <w:r>
              <w:t>30216</w:t>
            </w:r>
          </w:p>
        </w:tc>
        <w:tc>
          <w:tcPr>
            <w:tcW w:w="1643" w:type="dxa"/>
            <w:vAlign w:val="center"/>
          </w:tcPr>
          <w:p>
            <w:pPr>
              <w:pStyle w:val="13"/>
            </w:pPr>
            <w:r>
              <w:t>培训费</w:t>
            </w:r>
          </w:p>
        </w:tc>
        <w:tc>
          <w:tcPr>
            <w:tcW w:w="1643" w:type="dxa"/>
            <w:vAlign w:val="center"/>
          </w:tcPr>
          <w:p>
            <w:pPr>
              <w:pStyle w:val="12"/>
            </w:pPr>
            <w:r>
              <w:t>0.80</w:t>
            </w:r>
          </w:p>
        </w:tc>
        <w:tc>
          <w:tcPr>
            <w:tcW w:w="1643" w:type="dxa"/>
            <w:vAlign w:val="center"/>
          </w:tcPr>
          <w:p>
            <w:pPr>
              <w:pStyle w:val="12"/>
            </w:pPr>
          </w:p>
        </w:tc>
        <w:tc>
          <w:tcPr>
            <w:tcW w:w="1643" w:type="dxa"/>
            <w:vAlign w:val="center"/>
          </w:tcPr>
          <w:p>
            <w:pPr>
              <w:pStyle w:val="12"/>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21</w:t>
            </w:r>
          </w:p>
        </w:tc>
        <w:tc>
          <w:tcPr>
            <w:tcW w:w="1643" w:type="dxa"/>
            <w:vAlign w:val="center"/>
          </w:tcPr>
          <w:p>
            <w:pPr>
              <w:pStyle w:val="13"/>
            </w:pPr>
            <w:r>
              <w:t>30217</w:t>
            </w:r>
          </w:p>
        </w:tc>
        <w:tc>
          <w:tcPr>
            <w:tcW w:w="1643" w:type="dxa"/>
            <w:vAlign w:val="center"/>
          </w:tcPr>
          <w:p>
            <w:pPr>
              <w:pStyle w:val="13"/>
            </w:pPr>
            <w:r>
              <w:t>公务接待费</w:t>
            </w:r>
          </w:p>
        </w:tc>
        <w:tc>
          <w:tcPr>
            <w:tcW w:w="1643" w:type="dxa"/>
            <w:vAlign w:val="center"/>
          </w:tcPr>
          <w:p>
            <w:pPr>
              <w:pStyle w:val="12"/>
            </w:pPr>
            <w:r>
              <w:t>0.13</w:t>
            </w:r>
          </w:p>
        </w:tc>
        <w:tc>
          <w:tcPr>
            <w:tcW w:w="1643" w:type="dxa"/>
            <w:vAlign w:val="center"/>
          </w:tcPr>
          <w:p>
            <w:pPr>
              <w:pStyle w:val="12"/>
            </w:pPr>
          </w:p>
        </w:tc>
        <w:tc>
          <w:tcPr>
            <w:tcW w:w="1643" w:type="dxa"/>
            <w:vAlign w:val="center"/>
          </w:tcPr>
          <w:p>
            <w:pPr>
              <w:pStyle w:val="12"/>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22</w:t>
            </w:r>
          </w:p>
        </w:tc>
        <w:tc>
          <w:tcPr>
            <w:tcW w:w="1643" w:type="dxa"/>
            <w:vAlign w:val="center"/>
          </w:tcPr>
          <w:p>
            <w:pPr>
              <w:pStyle w:val="13"/>
            </w:pPr>
            <w:r>
              <w:t>30228</w:t>
            </w:r>
          </w:p>
        </w:tc>
        <w:tc>
          <w:tcPr>
            <w:tcW w:w="1643" w:type="dxa"/>
            <w:vAlign w:val="center"/>
          </w:tcPr>
          <w:p>
            <w:pPr>
              <w:pStyle w:val="13"/>
            </w:pPr>
            <w:r>
              <w:t>工会经费</w:t>
            </w:r>
          </w:p>
        </w:tc>
        <w:tc>
          <w:tcPr>
            <w:tcW w:w="1643" w:type="dxa"/>
            <w:vAlign w:val="center"/>
          </w:tcPr>
          <w:p>
            <w:pPr>
              <w:pStyle w:val="12"/>
            </w:pPr>
            <w:r>
              <w:t>1.24</w:t>
            </w:r>
          </w:p>
        </w:tc>
        <w:tc>
          <w:tcPr>
            <w:tcW w:w="1643" w:type="dxa"/>
            <w:vAlign w:val="center"/>
          </w:tcPr>
          <w:p>
            <w:pPr>
              <w:pStyle w:val="12"/>
            </w:pPr>
          </w:p>
        </w:tc>
        <w:tc>
          <w:tcPr>
            <w:tcW w:w="1643" w:type="dxa"/>
            <w:vAlign w:val="center"/>
          </w:tcPr>
          <w:p>
            <w:pPr>
              <w:pStyle w:val="12"/>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23</w:t>
            </w:r>
          </w:p>
        </w:tc>
        <w:tc>
          <w:tcPr>
            <w:tcW w:w="1643" w:type="dxa"/>
            <w:vAlign w:val="center"/>
          </w:tcPr>
          <w:p>
            <w:pPr>
              <w:pStyle w:val="13"/>
            </w:pPr>
            <w:r>
              <w:t>30229</w:t>
            </w:r>
          </w:p>
        </w:tc>
        <w:tc>
          <w:tcPr>
            <w:tcW w:w="1643" w:type="dxa"/>
            <w:vAlign w:val="center"/>
          </w:tcPr>
          <w:p>
            <w:pPr>
              <w:pStyle w:val="13"/>
            </w:pPr>
            <w:r>
              <w:t>福利费</w:t>
            </w:r>
          </w:p>
        </w:tc>
        <w:tc>
          <w:tcPr>
            <w:tcW w:w="1643" w:type="dxa"/>
            <w:vAlign w:val="center"/>
          </w:tcPr>
          <w:p>
            <w:pPr>
              <w:pStyle w:val="12"/>
            </w:pPr>
            <w:r>
              <w:t>1.33</w:t>
            </w:r>
          </w:p>
        </w:tc>
        <w:tc>
          <w:tcPr>
            <w:tcW w:w="1643" w:type="dxa"/>
            <w:vAlign w:val="center"/>
          </w:tcPr>
          <w:p>
            <w:pPr>
              <w:pStyle w:val="12"/>
            </w:pPr>
          </w:p>
        </w:tc>
        <w:tc>
          <w:tcPr>
            <w:tcW w:w="1643" w:type="dxa"/>
            <w:vAlign w:val="center"/>
          </w:tcPr>
          <w:p>
            <w:pPr>
              <w:pStyle w:val="12"/>
            </w:pPr>
            <w:r>
              <w:t>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24</w:t>
            </w:r>
          </w:p>
        </w:tc>
        <w:tc>
          <w:tcPr>
            <w:tcW w:w="1643" w:type="dxa"/>
            <w:vAlign w:val="center"/>
          </w:tcPr>
          <w:p>
            <w:pPr>
              <w:pStyle w:val="13"/>
            </w:pPr>
            <w:r>
              <w:t>30231</w:t>
            </w:r>
          </w:p>
        </w:tc>
        <w:tc>
          <w:tcPr>
            <w:tcW w:w="1643" w:type="dxa"/>
            <w:vAlign w:val="center"/>
          </w:tcPr>
          <w:p>
            <w:pPr>
              <w:pStyle w:val="13"/>
            </w:pPr>
            <w:r>
              <w:t>公务用车运行维护费</w:t>
            </w:r>
          </w:p>
        </w:tc>
        <w:tc>
          <w:tcPr>
            <w:tcW w:w="1643" w:type="dxa"/>
            <w:vAlign w:val="center"/>
          </w:tcPr>
          <w:p>
            <w:pPr>
              <w:pStyle w:val="12"/>
            </w:pPr>
            <w:r>
              <w:t>2.30</w:t>
            </w:r>
          </w:p>
        </w:tc>
        <w:tc>
          <w:tcPr>
            <w:tcW w:w="1643" w:type="dxa"/>
            <w:vAlign w:val="center"/>
          </w:tcPr>
          <w:p>
            <w:pPr>
              <w:pStyle w:val="12"/>
            </w:pPr>
          </w:p>
        </w:tc>
        <w:tc>
          <w:tcPr>
            <w:tcW w:w="1643" w:type="dxa"/>
            <w:vAlign w:val="center"/>
          </w:tcPr>
          <w:p>
            <w:pPr>
              <w:pStyle w:val="12"/>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25</w:t>
            </w:r>
          </w:p>
        </w:tc>
        <w:tc>
          <w:tcPr>
            <w:tcW w:w="1643" w:type="dxa"/>
            <w:vAlign w:val="center"/>
          </w:tcPr>
          <w:p>
            <w:pPr>
              <w:pStyle w:val="13"/>
            </w:pPr>
            <w:r>
              <w:t>30239</w:t>
            </w:r>
          </w:p>
        </w:tc>
        <w:tc>
          <w:tcPr>
            <w:tcW w:w="1643" w:type="dxa"/>
            <w:vAlign w:val="center"/>
          </w:tcPr>
          <w:p>
            <w:pPr>
              <w:pStyle w:val="13"/>
            </w:pPr>
            <w:r>
              <w:t>其他交通费用</w:t>
            </w:r>
          </w:p>
        </w:tc>
        <w:tc>
          <w:tcPr>
            <w:tcW w:w="1643" w:type="dxa"/>
            <w:vAlign w:val="center"/>
          </w:tcPr>
          <w:p>
            <w:pPr>
              <w:pStyle w:val="12"/>
            </w:pPr>
            <w:r>
              <w:t>2.94</w:t>
            </w:r>
          </w:p>
        </w:tc>
        <w:tc>
          <w:tcPr>
            <w:tcW w:w="1643" w:type="dxa"/>
            <w:vAlign w:val="center"/>
          </w:tcPr>
          <w:p>
            <w:pPr>
              <w:pStyle w:val="12"/>
            </w:pPr>
          </w:p>
        </w:tc>
        <w:tc>
          <w:tcPr>
            <w:tcW w:w="1643" w:type="dxa"/>
            <w:vAlign w:val="center"/>
          </w:tcPr>
          <w:p>
            <w:pPr>
              <w:pStyle w:val="12"/>
            </w:pPr>
            <w:r>
              <w:t>2.94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26</w:t>
            </w:r>
          </w:p>
        </w:tc>
        <w:tc>
          <w:tcPr>
            <w:tcW w:w="1643" w:type="dxa"/>
            <w:vAlign w:val="center"/>
          </w:tcPr>
          <w:p>
            <w:pPr>
              <w:pStyle w:val="13"/>
            </w:pPr>
            <w:r>
              <w:t>30299</w:t>
            </w:r>
          </w:p>
        </w:tc>
        <w:tc>
          <w:tcPr>
            <w:tcW w:w="1643" w:type="dxa"/>
            <w:vAlign w:val="center"/>
          </w:tcPr>
          <w:p>
            <w:pPr>
              <w:pStyle w:val="13"/>
            </w:pPr>
            <w:r>
              <w:t>其他商品和服务支出</w:t>
            </w:r>
          </w:p>
        </w:tc>
        <w:tc>
          <w:tcPr>
            <w:tcW w:w="1643" w:type="dxa"/>
            <w:vAlign w:val="center"/>
          </w:tcPr>
          <w:p>
            <w:pPr>
              <w:pStyle w:val="12"/>
            </w:pPr>
            <w:r>
              <w:t>0.48</w:t>
            </w:r>
          </w:p>
        </w:tc>
        <w:tc>
          <w:tcPr>
            <w:tcW w:w="1643" w:type="dxa"/>
            <w:vAlign w:val="center"/>
          </w:tcPr>
          <w:p>
            <w:pPr>
              <w:pStyle w:val="12"/>
            </w:pPr>
          </w:p>
        </w:tc>
        <w:tc>
          <w:tcPr>
            <w:tcW w:w="1643" w:type="dxa"/>
            <w:vAlign w:val="center"/>
          </w:tcPr>
          <w:p>
            <w:pPr>
              <w:pStyle w:val="12"/>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27</w:t>
            </w:r>
          </w:p>
        </w:tc>
        <w:tc>
          <w:tcPr>
            <w:tcW w:w="1643" w:type="dxa"/>
            <w:vAlign w:val="center"/>
          </w:tcPr>
          <w:p>
            <w:pPr>
              <w:pStyle w:val="13"/>
            </w:pPr>
            <w:r>
              <w:t>303</w:t>
            </w:r>
          </w:p>
        </w:tc>
        <w:tc>
          <w:tcPr>
            <w:tcW w:w="1643" w:type="dxa"/>
            <w:vAlign w:val="center"/>
          </w:tcPr>
          <w:p>
            <w:pPr>
              <w:pStyle w:val="13"/>
            </w:pPr>
            <w:r>
              <w:t>对个人和家庭的补助</w:t>
            </w:r>
          </w:p>
        </w:tc>
        <w:tc>
          <w:tcPr>
            <w:tcW w:w="1643" w:type="dxa"/>
            <w:vAlign w:val="center"/>
          </w:tcPr>
          <w:p>
            <w:pPr>
              <w:pStyle w:val="12"/>
            </w:pPr>
            <w:r>
              <w:t>19.51</w:t>
            </w:r>
          </w:p>
        </w:tc>
        <w:tc>
          <w:tcPr>
            <w:tcW w:w="1643" w:type="dxa"/>
            <w:vAlign w:val="center"/>
          </w:tcPr>
          <w:p>
            <w:pPr>
              <w:pStyle w:val="12"/>
            </w:pPr>
            <w:r>
              <w:t>19.51</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28</w:t>
            </w:r>
          </w:p>
        </w:tc>
        <w:tc>
          <w:tcPr>
            <w:tcW w:w="1643" w:type="dxa"/>
            <w:vAlign w:val="center"/>
          </w:tcPr>
          <w:p>
            <w:pPr>
              <w:pStyle w:val="13"/>
            </w:pPr>
            <w:r>
              <w:t>30302</w:t>
            </w:r>
          </w:p>
        </w:tc>
        <w:tc>
          <w:tcPr>
            <w:tcW w:w="1643" w:type="dxa"/>
            <w:vAlign w:val="center"/>
          </w:tcPr>
          <w:p>
            <w:pPr>
              <w:pStyle w:val="13"/>
            </w:pPr>
            <w:r>
              <w:t>退休费</w:t>
            </w:r>
          </w:p>
        </w:tc>
        <w:tc>
          <w:tcPr>
            <w:tcW w:w="1643" w:type="dxa"/>
            <w:vAlign w:val="center"/>
          </w:tcPr>
          <w:p>
            <w:pPr>
              <w:pStyle w:val="12"/>
            </w:pPr>
            <w:r>
              <w:t>19.48</w:t>
            </w:r>
          </w:p>
        </w:tc>
        <w:tc>
          <w:tcPr>
            <w:tcW w:w="1643" w:type="dxa"/>
            <w:vAlign w:val="center"/>
          </w:tcPr>
          <w:p>
            <w:pPr>
              <w:pStyle w:val="12"/>
            </w:pPr>
            <w:r>
              <w:t>19.48</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29</w:t>
            </w:r>
          </w:p>
        </w:tc>
        <w:tc>
          <w:tcPr>
            <w:tcW w:w="1643" w:type="dxa"/>
            <w:vAlign w:val="center"/>
          </w:tcPr>
          <w:p>
            <w:pPr>
              <w:pStyle w:val="13"/>
            </w:pPr>
            <w:r>
              <w:t>30309</w:t>
            </w:r>
          </w:p>
        </w:tc>
        <w:tc>
          <w:tcPr>
            <w:tcW w:w="1643" w:type="dxa"/>
            <w:vAlign w:val="center"/>
          </w:tcPr>
          <w:p>
            <w:pPr>
              <w:pStyle w:val="13"/>
            </w:pPr>
            <w:r>
              <w:t>奖励金</w:t>
            </w:r>
          </w:p>
        </w:tc>
        <w:tc>
          <w:tcPr>
            <w:tcW w:w="1643" w:type="dxa"/>
            <w:vAlign w:val="center"/>
          </w:tcPr>
          <w:p>
            <w:pPr>
              <w:pStyle w:val="12"/>
            </w:pPr>
            <w:r>
              <w:t>0.02</w:t>
            </w:r>
          </w:p>
        </w:tc>
        <w:tc>
          <w:tcPr>
            <w:tcW w:w="1643" w:type="dxa"/>
            <w:vAlign w:val="center"/>
          </w:tcPr>
          <w:p>
            <w:pPr>
              <w:pStyle w:val="12"/>
            </w:pPr>
            <w:r>
              <w:t>0.02</w:t>
            </w:r>
          </w:p>
        </w:tc>
        <w:tc>
          <w:tcPr>
            <w:tcW w:w="1643"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721大厂回族自治县文学艺术界联合会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721大厂回族自治县文学艺术界联合会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721大厂回族自治县文学艺术界联合会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1643" w:type="dxa"/>
            <w:vMerge w:val="restart"/>
            <w:vAlign w:val="center"/>
          </w:tcPr>
          <w:p>
            <w:pPr>
              <w:pStyle w:val="11"/>
            </w:pPr>
            <w:r>
              <w:t>项  目</w:t>
            </w:r>
          </w:p>
        </w:tc>
        <w:tc>
          <w:tcPr>
            <w:tcW w:w="6572"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1"/>
            </w:pPr>
            <w:r>
              <w:t>合计</w:t>
            </w:r>
          </w:p>
        </w:tc>
        <w:tc>
          <w:tcPr>
            <w:tcW w:w="1643" w:type="dxa"/>
            <w:vAlign w:val="center"/>
          </w:tcPr>
          <w:p>
            <w:pPr>
              <w:pStyle w:val="11"/>
            </w:pPr>
            <w:r>
              <w:t>一般公共预算              财政拨款</w:t>
            </w:r>
          </w:p>
        </w:tc>
        <w:tc>
          <w:tcPr>
            <w:tcW w:w="1643" w:type="dxa"/>
            <w:vAlign w:val="center"/>
          </w:tcPr>
          <w:p>
            <w:pPr>
              <w:pStyle w:val="11"/>
            </w:pPr>
            <w:r>
              <w:t>政府性基金                  预算拨款</w:t>
            </w:r>
          </w:p>
        </w:tc>
        <w:tc>
          <w:tcPr>
            <w:tcW w:w="164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1</w:t>
            </w:r>
          </w:p>
        </w:tc>
        <w:tc>
          <w:tcPr>
            <w:tcW w:w="1643" w:type="dxa"/>
            <w:vAlign w:val="center"/>
          </w:tcPr>
          <w:p>
            <w:pPr>
              <w:pStyle w:val="15"/>
            </w:pPr>
            <w:r>
              <w:t>“三公”经费小计</w:t>
            </w:r>
          </w:p>
        </w:tc>
        <w:tc>
          <w:tcPr>
            <w:tcW w:w="1643" w:type="dxa"/>
            <w:vAlign w:val="center"/>
          </w:tcPr>
          <w:p>
            <w:pPr>
              <w:pStyle w:val="16"/>
            </w:pPr>
            <w:r>
              <w:t>2.43</w:t>
            </w:r>
          </w:p>
        </w:tc>
        <w:tc>
          <w:tcPr>
            <w:tcW w:w="1643" w:type="dxa"/>
            <w:vAlign w:val="center"/>
          </w:tcPr>
          <w:p>
            <w:pPr>
              <w:pStyle w:val="16"/>
            </w:pPr>
            <w:r>
              <w:t>2.43</w:t>
            </w: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2</w:t>
            </w:r>
          </w:p>
        </w:tc>
        <w:tc>
          <w:tcPr>
            <w:tcW w:w="1643" w:type="dxa"/>
            <w:vAlign w:val="center"/>
          </w:tcPr>
          <w:p>
            <w:pPr>
              <w:pStyle w:val="13"/>
            </w:pPr>
            <w:r>
              <w:t>一、因公出国（境）费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3</w:t>
            </w:r>
          </w:p>
        </w:tc>
        <w:tc>
          <w:tcPr>
            <w:tcW w:w="1643" w:type="dxa"/>
            <w:vAlign w:val="center"/>
          </w:tcPr>
          <w:p>
            <w:pPr>
              <w:pStyle w:val="13"/>
            </w:pPr>
            <w:r>
              <w:t xml:space="preserve">    其中：教学科研人员因公出国（境）费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4</w:t>
            </w:r>
          </w:p>
        </w:tc>
        <w:tc>
          <w:tcPr>
            <w:tcW w:w="1643" w:type="dxa"/>
            <w:vAlign w:val="center"/>
          </w:tcPr>
          <w:p>
            <w:pPr>
              <w:pStyle w:val="13"/>
            </w:pPr>
            <w:r>
              <w:t xml:space="preserve">          其他因公出国（境）费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5</w:t>
            </w:r>
          </w:p>
        </w:tc>
        <w:tc>
          <w:tcPr>
            <w:tcW w:w="1643" w:type="dxa"/>
            <w:vAlign w:val="center"/>
          </w:tcPr>
          <w:p>
            <w:pPr>
              <w:pStyle w:val="13"/>
            </w:pPr>
            <w:r>
              <w:t>二、公务用车购置及运维费</w:t>
            </w:r>
          </w:p>
        </w:tc>
        <w:tc>
          <w:tcPr>
            <w:tcW w:w="1643" w:type="dxa"/>
            <w:vAlign w:val="center"/>
          </w:tcPr>
          <w:p>
            <w:pPr>
              <w:pStyle w:val="12"/>
            </w:pPr>
            <w:r>
              <w:t>2.30</w:t>
            </w:r>
          </w:p>
        </w:tc>
        <w:tc>
          <w:tcPr>
            <w:tcW w:w="1643" w:type="dxa"/>
            <w:vAlign w:val="center"/>
          </w:tcPr>
          <w:p>
            <w:pPr>
              <w:pStyle w:val="12"/>
            </w:pPr>
            <w:r>
              <w:t>2.30</w:t>
            </w: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6</w:t>
            </w:r>
          </w:p>
        </w:tc>
        <w:tc>
          <w:tcPr>
            <w:tcW w:w="1643" w:type="dxa"/>
            <w:vAlign w:val="center"/>
          </w:tcPr>
          <w:p>
            <w:pPr>
              <w:pStyle w:val="13"/>
            </w:pPr>
            <w:r>
              <w:t xml:space="preserve">    其中：公务用车购置费</w:t>
            </w: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7</w:t>
            </w:r>
          </w:p>
        </w:tc>
        <w:tc>
          <w:tcPr>
            <w:tcW w:w="1643" w:type="dxa"/>
            <w:vAlign w:val="center"/>
          </w:tcPr>
          <w:p>
            <w:pPr>
              <w:pStyle w:val="13"/>
            </w:pPr>
            <w:r>
              <w:t xml:space="preserve">          公务用车运行维护费</w:t>
            </w:r>
          </w:p>
        </w:tc>
        <w:tc>
          <w:tcPr>
            <w:tcW w:w="1643" w:type="dxa"/>
            <w:vAlign w:val="center"/>
          </w:tcPr>
          <w:p>
            <w:pPr>
              <w:pStyle w:val="12"/>
            </w:pPr>
            <w:r>
              <w:t>2.30</w:t>
            </w:r>
          </w:p>
        </w:tc>
        <w:tc>
          <w:tcPr>
            <w:tcW w:w="1643" w:type="dxa"/>
            <w:vAlign w:val="center"/>
          </w:tcPr>
          <w:p>
            <w:pPr>
              <w:pStyle w:val="12"/>
            </w:pPr>
            <w:r>
              <w:t>2.30</w:t>
            </w:r>
          </w:p>
        </w:tc>
        <w:tc>
          <w:tcPr>
            <w:tcW w:w="1643"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r>
              <w:t>8</w:t>
            </w:r>
          </w:p>
        </w:tc>
        <w:tc>
          <w:tcPr>
            <w:tcW w:w="1643" w:type="dxa"/>
            <w:vAlign w:val="center"/>
          </w:tcPr>
          <w:p>
            <w:pPr>
              <w:pStyle w:val="13"/>
            </w:pPr>
            <w:r>
              <w:t>三、公务接待费</w:t>
            </w:r>
          </w:p>
        </w:tc>
        <w:tc>
          <w:tcPr>
            <w:tcW w:w="1643" w:type="dxa"/>
            <w:vAlign w:val="center"/>
          </w:tcPr>
          <w:p>
            <w:pPr>
              <w:pStyle w:val="12"/>
            </w:pPr>
            <w:r>
              <w:t>0.13</w:t>
            </w:r>
          </w:p>
        </w:tc>
        <w:tc>
          <w:tcPr>
            <w:tcW w:w="1643" w:type="dxa"/>
            <w:vAlign w:val="center"/>
          </w:tcPr>
          <w:p>
            <w:pPr>
              <w:pStyle w:val="12"/>
            </w:pPr>
            <w:r>
              <w:t>0.13</w:t>
            </w:r>
          </w:p>
        </w:tc>
        <w:tc>
          <w:tcPr>
            <w:tcW w:w="1643" w:type="dxa"/>
            <w:vAlign w:val="center"/>
          </w:tcPr>
          <w:p>
            <w:pPr>
              <w:pStyle w:val="12"/>
            </w:pPr>
          </w:p>
        </w:tc>
        <w:tc>
          <w:tcPr>
            <w:tcW w:w="1643"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大厂回族自治县文学艺术界联合会2024年部门预算信息公开情况说明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大厂回族自治县文学艺术界联合会2024年部门预算信息公开情况说明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按照《中华人民共和国预算法》、《地方预决算公开操作规程》和《关于进一步推进预算公开工作的实施意见》规定，现将大厂回族自治县文学艺术界联合会2024年部门预算公开如下：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部 门 职 责</w:t>
      </w:r>
    </w:p>
    <w:p>
      <w:pPr>
        <w:pStyle w:val="18"/>
      </w:pPr>
      <w:r>
        <w:t>根据《文联职能配置、内设机构和人员编制规定》， 文联的主要职责是：</w:t>
      </w:r>
    </w:p>
    <w:p>
      <w:pPr>
        <w:pStyle w:val="18"/>
      </w:pPr>
      <w:r>
        <w:t>（一）部门职责：</w:t>
      </w:r>
    </w:p>
    <w:p>
      <w:pPr>
        <w:pStyle w:val="18"/>
      </w:pPr>
      <w:r>
        <w:t>1、在县委、县政府的领导下，坚持以人民为中心的工作导向，执行党的文艺方针政策，坚持“百花齐放”、“百家争鸣”，促进文学艺术的发展与繁荣。</w:t>
      </w:r>
    </w:p>
    <w:p>
      <w:pPr>
        <w:pStyle w:val="18"/>
      </w:pPr>
      <w:r>
        <w:t>2、培养文艺人才。采取多种措施，发现、扶持、培养人才，不断壮大文艺队伍。</w:t>
      </w:r>
    </w:p>
    <w:p>
      <w:pPr>
        <w:pStyle w:val="18"/>
      </w:pPr>
      <w:r>
        <w:t>3、指导文艺创作。坚持以创作为中心，唱响先进文化的主旋律，使文学和各艺术门类的优秀作品不断出现，以满足人民群众精神文化的需求。</w:t>
      </w:r>
    </w:p>
    <w:p>
      <w:pPr>
        <w:pStyle w:val="18"/>
      </w:pPr>
      <w:r>
        <w:t>4、联络、协调、指导、服务诗词协会、美术协会、摄影协会、作家协会、戏剧协会、音乐协会等团体，向有关部门反映会员情况和需求，承担团体会员需要统筹安排的事宜，负责对所属协会的管理。</w:t>
      </w:r>
    </w:p>
    <w:p>
      <w:pPr>
        <w:pStyle w:val="18"/>
      </w:pPr>
      <w:r>
        <w:t>5、协同各团体采取各种形式，组织和推动文艺工作者深入生活，开展各种创作和理论研究活动，不断提高作品的思想水平和艺术水平。</w:t>
      </w:r>
    </w:p>
    <w:p>
      <w:pPr>
        <w:pStyle w:val="18"/>
      </w:pPr>
      <w:r>
        <w:t>6、沟通党委、政府、社会各界同文艺界的联系，充分调动文学工作者的积极性，为发展繁荣文学艺术事业作出积极贡献。</w:t>
      </w:r>
    </w:p>
    <w:p>
      <w:pPr>
        <w:pStyle w:val="18"/>
      </w:pPr>
      <w:r>
        <w:t>7、完成县委、县政府和主管部门交办的其它工作任务。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1"/>
            </w:pPr>
            <w:r>
              <w:t>单位名称</w:t>
            </w:r>
          </w:p>
        </w:tc>
        <w:tc>
          <w:tcPr>
            <w:tcW w:w="2464"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3"/>
            </w:pPr>
            <w:r>
              <w:t>大厂回族自治县文学艺术界联合会</w:t>
            </w:r>
          </w:p>
        </w:tc>
        <w:tc>
          <w:tcPr>
            <w:tcW w:w="2464" w:type="dxa"/>
            <w:vAlign w:val="center"/>
          </w:tcPr>
          <w:p>
            <w:pPr>
              <w:pStyle w:val="14"/>
            </w:pPr>
            <w:r>
              <w:t>事业</w:t>
            </w:r>
          </w:p>
        </w:tc>
        <w:tc>
          <w:tcPr>
            <w:tcW w:w="2464" w:type="dxa"/>
            <w:vAlign w:val="center"/>
          </w:tcPr>
          <w:p>
            <w:pPr>
              <w:pStyle w:val="14"/>
            </w:pPr>
            <w:r>
              <w:t>正科级</w:t>
            </w:r>
          </w:p>
        </w:tc>
        <w:tc>
          <w:tcPr>
            <w:tcW w:w="2464" w:type="dxa"/>
            <w:vAlign w:val="center"/>
          </w:tcPr>
          <w:p>
            <w:pPr>
              <w:pStyle w:val="14"/>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按照预算管理有关规定，目前部门预算的编制实行综合预算管理，即全部收入和支出都反映在预算中。大厂回族自治县文学艺术界联合会机关及所属事业单位的收支包含在部门预算中。</w:t>
      </w:r>
    </w:p>
    <w:p>
      <w:pPr>
        <w:pStyle w:val="19"/>
      </w:pPr>
      <w:r>
        <w:t>1、收入说明</w:t>
      </w:r>
    </w:p>
    <w:p>
      <w:pPr>
        <w:pStyle w:val="19"/>
      </w:pPr>
      <w:r>
        <w:t>反映本部门当年全部收入。2024年预算收入245.81万元，其中：一般公共预算收入245.81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大厂回族自治县文学艺术界联合会年度部门预算中支出预算的总体情况。2024年支出预算245.81万元，其中基本支出242.81万元，包括人员经费219.00万元和日常公用经费23.80万元；项目支出3.00万元，主要为 1、“福送万家”送春联下乡活动</w:t>
      </w:r>
    </w:p>
    <w:p>
      <w:pPr>
        <w:pStyle w:val="19"/>
      </w:pPr>
      <w:r>
        <w:t>“福送万家”送春联下乡活动是历年县委县政府春节系列文化活动的重要组成部分，已持续进行了十余年，2023年伊始，县文联将继续组织20余名书法爱好者，深入到各镇、村、街道、社区、企业书写春联，将县委县政府对人民的祝福送到千家万户，时间从腊月十一到腊月二十六，根据历年的资金预算，拟需要费用：笔墨纸砚1.8万元，印刷宣传1.2万元，此次活动共需资金3万元。</w:t>
      </w:r>
    </w:p>
    <w:p>
      <w:pPr>
        <w:pStyle w:val="19"/>
      </w:pPr>
      <w:r>
        <w:t>3、比上年增减情况</w:t>
      </w:r>
    </w:p>
    <w:p>
      <w:pPr>
        <w:pStyle w:val="19"/>
      </w:pPr>
      <w:r>
        <w:t>2024年预算收支安排245.81万元，较2023年预算减少15.29万元，其中：基本支出减少13.29万元，主要为减少人员经费支出0万元，公用支出减少了0万元，项目支出减少了2万元。项目支出减少2.00万元，主要为减少各类文化交流支出资金。</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numPr>
          <w:numId w:val="0"/>
        </w:numPr>
        <w:spacing w:before="10" w:after="10" w:line="360" w:lineRule="auto"/>
        <w:ind w:firstLine="560" w:firstLineChars="200"/>
        <w:jc w:val="left"/>
        <w:outlineLvl w:val="2"/>
        <w:rPr>
          <w:sz w:val="28"/>
          <w:szCs w:val="28"/>
        </w:rPr>
      </w:pPr>
      <w:r>
        <w:rPr>
          <w:rFonts w:ascii="微软雅黑" w:hAnsi="微软雅黑" w:eastAsia="微软雅黑" w:cs="微软雅黑"/>
          <w:i w:val="0"/>
          <w:caps w:val="0"/>
          <w:color w:val="212529"/>
          <w:spacing w:val="0"/>
          <w:sz w:val="28"/>
          <w:szCs w:val="28"/>
          <w:shd w:val="clear" w:fill="F3FCFD"/>
        </w:rPr>
        <w:t>2024年，我部门机关运行经费共计安排</w:t>
      </w:r>
      <w:r>
        <w:rPr>
          <w:rFonts w:hint="eastAsia" w:ascii="微软雅黑" w:hAnsi="微软雅黑" w:eastAsia="微软雅黑" w:cs="微软雅黑"/>
          <w:i w:val="0"/>
          <w:caps w:val="0"/>
          <w:color w:val="212529"/>
          <w:spacing w:val="0"/>
          <w:sz w:val="28"/>
          <w:szCs w:val="28"/>
          <w:shd w:val="clear" w:fill="F3FCFD"/>
          <w:lang w:val="en-US" w:eastAsia="zh-CN"/>
        </w:rPr>
        <w:t>23.8万元</w:t>
      </w:r>
      <w:r>
        <w:rPr>
          <w:rFonts w:hint="eastAsia" w:ascii="微软雅黑" w:hAnsi="微软雅黑" w:eastAsia="微软雅黑" w:cs="微软雅黑"/>
          <w:i w:val="0"/>
          <w:caps w:val="0"/>
          <w:color w:val="212529"/>
          <w:spacing w:val="0"/>
          <w:sz w:val="28"/>
          <w:szCs w:val="28"/>
          <w:shd w:val="clear" w:fill="F3FCFD"/>
        </w:rPr>
        <w:t>，主要用于日常维修、办公用房水电费、办公用房取暖费、 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rPr>
        <w:t>2024年，我部门财政拨款“三公”经费预算安排</w:t>
      </w:r>
      <w:r>
        <w:rPr>
          <w:rFonts w:hint="eastAsia" w:ascii="微软雅黑" w:hAnsi="微软雅黑" w:eastAsia="微软雅黑" w:cs="微软雅黑"/>
          <w:sz w:val="28"/>
          <w:szCs w:val="28"/>
          <w:lang w:val="en-US" w:eastAsia="zh-CN"/>
        </w:rPr>
        <w:t>2.43万元</w:t>
      </w:r>
      <w:r>
        <w:rPr>
          <w:rFonts w:hint="eastAsia" w:ascii="微软雅黑" w:hAnsi="微软雅黑" w:eastAsia="微软雅黑" w:cs="微软雅黑"/>
          <w:sz w:val="28"/>
          <w:szCs w:val="28"/>
        </w:rPr>
        <w:t>，其中因公出国（境）费</w:t>
      </w:r>
      <w:r>
        <w:rPr>
          <w:rFonts w:hint="eastAsia" w:ascii="微软雅黑" w:hAnsi="微软雅黑" w:eastAsia="微软雅黑" w:cs="微软雅黑"/>
          <w:sz w:val="28"/>
          <w:szCs w:val="28"/>
          <w:lang w:val="en-US" w:eastAsia="zh-CN"/>
        </w:rPr>
        <w:t>0.00万元</w:t>
      </w:r>
      <w:r>
        <w:rPr>
          <w:rFonts w:hint="eastAsia" w:ascii="微软雅黑" w:hAnsi="微软雅黑" w:eastAsia="微软雅黑" w:cs="微软雅黑"/>
          <w:sz w:val="28"/>
          <w:szCs w:val="28"/>
        </w:rPr>
        <w:t>； 公务用车购置及运维费</w:t>
      </w:r>
      <w:r>
        <w:rPr>
          <w:rFonts w:hint="eastAsia" w:ascii="微软雅黑" w:hAnsi="微软雅黑" w:eastAsia="微软雅黑" w:cs="微软雅黑"/>
          <w:sz w:val="28"/>
          <w:szCs w:val="28"/>
          <w:lang w:val="en-US" w:eastAsia="zh-CN"/>
        </w:rPr>
        <w:t>2.3万元</w:t>
      </w:r>
      <w:r>
        <w:rPr>
          <w:rFonts w:hint="eastAsia" w:ascii="微软雅黑" w:hAnsi="微软雅黑" w:eastAsia="微软雅黑" w:cs="微软雅黑"/>
          <w:sz w:val="28"/>
          <w:szCs w:val="28"/>
        </w:rPr>
        <w:t>（其中：公务用车购置费为</w:t>
      </w:r>
      <w:r>
        <w:rPr>
          <w:rFonts w:hint="eastAsia" w:ascii="微软雅黑" w:hAnsi="微软雅黑" w:eastAsia="微软雅黑" w:cs="微软雅黑"/>
          <w:sz w:val="28"/>
          <w:szCs w:val="28"/>
          <w:lang w:val="en-US" w:eastAsia="zh-CN"/>
        </w:rPr>
        <w:t>0.00万元</w:t>
      </w:r>
      <w:r>
        <w:rPr>
          <w:rFonts w:hint="eastAsia" w:ascii="微软雅黑" w:hAnsi="微软雅黑" w:eastAsia="微软雅黑" w:cs="微软雅黑"/>
          <w:sz w:val="28"/>
          <w:szCs w:val="28"/>
        </w:rPr>
        <w:t>，公务用车运维费</w:t>
      </w:r>
      <w:r>
        <w:rPr>
          <w:rFonts w:hint="eastAsia" w:ascii="微软雅黑" w:hAnsi="微软雅黑" w:eastAsia="微软雅黑" w:cs="微软雅黑"/>
          <w:sz w:val="28"/>
          <w:szCs w:val="28"/>
          <w:lang w:val="en-US" w:eastAsia="zh-CN"/>
        </w:rPr>
        <w:t>2.3万元</w:t>
      </w:r>
      <w:r>
        <w:rPr>
          <w:rFonts w:hint="eastAsia" w:ascii="微软雅黑" w:hAnsi="微软雅黑" w:eastAsia="微软雅黑" w:cs="微软雅黑"/>
          <w:sz w:val="28"/>
          <w:szCs w:val="28"/>
        </w:rPr>
        <w:t>)； 公务接待费</w:t>
      </w:r>
      <w:r>
        <w:rPr>
          <w:rFonts w:hint="eastAsia" w:ascii="微软雅黑" w:hAnsi="微软雅黑" w:eastAsia="微软雅黑" w:cs="微软雅黑"/>
          <w:sz w:val="28"/>
          <w:szCs w:val="28"/>
          <w:lang w:val="en-US" w:eastAsia="zh-CN"/>
        </w:rPr>
        <w:t>0.13万元</w:t>
      </w:r>
      <w:r>
        <w:rPr>
          <w:rFonts w:hint="eastAsia" w:ascii="微软雅黑" w:hAnsi="微软雅黑" w:eastAsia="微软雅黑" w:cs="微软雅黑"/>
          <w:sz w:val="28"/>
          <w:szCs w:val="28"/>
        </w:rPr>
        <w:t>。与2023年相比</w:t>
      </w:r>
      <w:r>
        <w:rPr>
          <w:rFonts w:hint="eastAsia" w:ascii="微软雅黑" w:hAnsi="微软雅黑" w:eastAsia="微软雅黑" w:cs="微软雅黑"/>
          <w:sz w:val="28"/>
          <w:szCs w:val="28"/>
          <w:lang w:val="en-US" w:eastAsia="zh-CN"/>
        </w:rPr>
        <w:t>减少0.01万元</w:t>
      </w:r>
      <w:r>
        <w:rPr>
          <w:rFonts w:hint="eastAsia" w:ascii="微软雅黑" w:hAnsi="微软雅黑" w:eastAsia="微软雅黑" w:cs="微软雅黑"/>
          <w:sz w:val="28"/>
          <w:szCs w:val="28"/>
        </w:rPr>
        <w:t>， 增减变化的主要原因是：公务接待费</w:t>
      </w:r>
      <w:r>
        <w:rPr>
          <w:rFonts w:hint="eastAsia" w:ascii="微软雅黑" w:hAnsi="微软雅黑" w:eastAsia="微软雅黑" w:cs="微软雅黑"/>
          <w:sz w:val="28"/>
          <w:szCs w:val="28"/>
          <w:lang w:val="en-US" w:eastAsia="zh-CN"/>
        </w:rPr>
        <w:t>减少。</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发挥县委联系我县广大文艺工作者的桥梁和纽带作用，坚持以人民为中心，与时代同步伐；以精品奉献人民，用明德引领风尚。不断增强“脚力、眼力、脑力、笔力”，坚定崇高信仰，树牢为民情怀，把历史担当、价值担当、艺术担当融入文艺创作之中。全年组织文化艺术交流活动不少于6次，让观众能够更加深入地了解和欣赏不同类型的艺术形式，能够更加直观地感受中华文化的魅力。</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1.开展惠民文化活动，宣传推广大厂文化活动品牌，丰富群众精神文化生活</w:t>
      </w:r>
    </w:p>
    <w:p>
      <w:pPr>
        <w:pStyle w:val="23"/>
      </w:pPr>
      <w:r>
        <w:t>绩效目标：组织文艺工作者深入基层开展文化惠民活动，丰富群众精神文化生活，提高全县群众文化活动的整体水平。</w:t>
      </w:r>
    </w:p>
    <w:p>
      <w:pPr>
        <w:pStyle w:val="23"/>
      </w:pPr>
      <w:r>
        <w:t>绩效指标：组织开展不低于6场的文化惠民活动，群众满意度达90%以上。</w:t>
      </w:r>
    </w:p>
    <w:p>
      <w:pPr>
        <w:pStyle w:val="23"/>
      </w:pPr>
      <w:r>
        <w:t>2. 持续提升综合业务事务管理水平</w:t>
      </w:r>
    </w:p>
    <w:p>
      <w:pPr>
        <w:pStyle w:val="23"/>
      </w:pPr>
      <w:r>
        <w:t>绩效目标：推进文联管理工作科学发展，提高管理保障和服务水平，保障机关工作的正常运转。</w:t>
      </w:r>
    </w:p>
    <w:p>
      <w:pPr>
        <w:pStyle w:val="23"/>
      </w:pPr>
      <w:r>
        <w:t>绩效指标：日常运转和各类服务保障工作100%得到有效落实，服务对象满意度达到90%以上。</w:t>
      </w:r>
    </w:p>
    <w:p>
      <w:pPr>
        <w:spacing w:before="0" w:after="0" w:line="500" w:lineRule="exact"/>
        <w:ind w:firstLine="560"/>
        <w:jc w:val="left"/>
        <w:outlineLvl w:val="9"/>
      </w:pPr>
      <w:bookmarkStart w:id="19" w:name="_GoBack"/>
      <w:bookmarkEnd w:id="19"/>
      <w:r>
        <w:rPr>
          <w:rFonts w:ascii="Times New Roman" w:hAnsi="Times New Roman" w:eastAsia="方正仿宋_GBK" w:cs="Times New Roman"/>
          <w:color w:val="000000"/>
          <w:sz w:val="28"/>
        </w:rPr>
        <w:t>（三）工作保障措施</w:t>
      </w:r>
    </w:p>
    <w:p>
      <w:pPr>
        <w:pStyle w:val="24"/>
      </w:pPr>
      <w:r>
        <w:t>为切实做好预算绩效管理工作，使各项工作按照既定目标开展，县文联将及时掌握活动开展情况。团结带领文艺家开展群众喜闻乐见的文艺活动，充分展示各艺术门类的优势和特色，催生文艺人才和文艺成果。</w:t>
      </w:r>
    </w:p>
    <w:p>
      <w:pPr>
        <w:pStyle w:val="24"/>
      </w:pPr>
      <w:r>
        <w:t>1.加强支出管理。通过优化支出结构、编细编实预算、加快履行政府采购手续、尽快启动项目、定期召开财政资金使用调度会、6月底前细化代编预算、按规定及时下达资金等多种措施，确保支出进度达标。</w:t>
      </w:r>
    </w:p>
    <w:p>
      <w:pPr>
        <w:pStyle w:val="24"/>
      </w:pPr>
      <w:r>
        <w:t>2.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pPr>
      <w:r>
        <w:t>3.做好绩效自评。按要求开展上年度县文联预算绩效自评和重点评价工作，对评价中发现的问题及时整改，调整优化支出结构，提高财政资金使用效益。</w:t>
      </w:r>
    </w:p>
    <w:p>
      <w:pPr>
        <w:pStyle w:val="24"/>
        <w:sectPr>
          <w:pgSz w:w="16840" w:h="11900" w:orient="landscape"/>
          <w:pgMar w:top="1361" w:right="1020" w:bottom="1361" w:left="1020" w:header="720" w:footer="720" w:gutter="0"/>
        </w:sectPr>
      </w:pPr>
      <w:r>
        <w:t>4.加强宣传培训调研等。加强人员培训，组织文联机关及各文艺家协会学习党的政治理论，确保文艺队伍健康有序地发展壮大；加强调研，提出优化财政资金配置、提高资金使用效益的意见；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sectPr>
      </w:pPr>
      <w:bookmarkStart w:id="14" w:name="_Toc_3_3_0000000016"/>
      <w:r>
        <w:rPr>
          <w:rFonts w:hint="eastAsia" w:ascii="黑体" w:hAnsi="黑体" w:eastAsia="黑体" w:cs="黑体"/>
          <w:color w:val="000000"/>
          <w:sz w:val="32"/>
          <w:lang w:val="en-US" w:eastAsia="zh-CN"/>
        </w:rPr>
        <w:t>六</w:t>
      </w:r>
      <w:r>
        <w:rPr>
          <w:rFonts w:ascii="黑体" w:hAnsi="黑体" w:eastAsia="黑体" w:cs="黑体"/>
          <w:color w:val="000000"/>
          <w:sz w:val="32"/>
        </w:rPr>
        <w:t>、部门项目预算安排情况及绩效目标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1、文化艺术交流活动经费绩效目标表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13102824P009D4D10004D</w:t>
            </w:r>
          </w:p>
        </w:tc>
        <w:tc>
          <w:tcPr>
            <w:tcW w:w="2114" w:type="dxa"/>
            <w:vAlign w:val="center"/>
          </w:tcPr>
          <w:p>
            <w:pPr>
              <w:pStyle w:val="11"/>
            </w:pPr>
            <w:r>
              <w:t>项目名称</w:t>
            </w:r>
          </w:p>
        </w:tc>
        <w:tc>
          <w:tcPr>
            <w:tcW w:w="6342" w:type="dxa"/>
            <w:gridSpan w:val="3"/>
            <w:vAlign w:val="center"/>
          </w:tcPr>
          <w:p>
            <w:pPr>
              <w:pStyle w:val="13"/>
            </w:pPr>
            <w:r>
              <w:t>文化艺术交流活动经费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3.00</w:t>
            </w:r>
          </w:p>
        </w:tc>
        <w:tc>
          <w:tcPr>
            <w:tcW w:w="2114" w:type="dxa"/>
            <w:vAlign w:val="center"/>
          </w:tcPr>
          <w:p>
            <w:pPr>
              <w:pStyle w:val="11"/>
            </w:pPr>
            <w:r>
              <w:t>其中：财政    资金</w:t>
            </w:r>
          </w:p>
        </w:tc>
        <w:tc>
          <w:tcPr>
            <w:tcW w:w="2114" w:type="dxa"/>
            <w:vAlign w:val="center"/>
          </w:tcPr>
          <w:p>
            <w:pPr>
              <w:pStyle w:val="13"/>
            </w:pPr>
            <w:r>
              <w:t>3.00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通过开展本项活动，进一步加大京津冀文艺协同发展力度，增加艺术交流频率，扩大各类展演规模,实现文艺队伍不断扩大、文艺水平明显提高、文艺氛围日益浓厚、文艺助推力显著增强。宣传推广我县重大文化活动品牌和具有大厂特色的文化活动，丰富群众精神文化生活、提高了全县群众文化活动的整体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20%</w:t>
            </w:r>
          </w:p>
        </w:tc>
        <w:tc>
          <w:tcPr>
            <w:tcW w:w="2114" w:type="dxa"/>
            <w:vAlign w:val="center"/>
          </w:tcPr>
          <w:p>
            <w:pPr>
              <w:pStyle w:val="14"/>
            </w:pPr>
            <w:r>
              <w:t>40%</w:t>
            </w:r>
          </w:p>
        </w:tc>
        <w:tc>
          <w:tcPr>
            <w:tcW w:w="2114" w:type="dxa"/>
            <w:vAlign w:val="center"/>
          </w:tcPr>
          <w:p>
            <w:pPr>
              <w:pStyle w:val="14"/>
            </w:pPr>
            <w:r>
              <w:t>70%</w:t>
            </w:r>
          </w:p>
        </w:tc>
        <w:tc>
          <w:tcPr>
            <w:tcW w:w="4228"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通过开展本项活动，进一步加大京津冀文艺协同发展力度，增加艺术交流频率，扩大各类展演规模,实现文艺队伍不断扩大、文艺水平明显提高、文艺氛围日益浓厚、文艺助推力显著增强。宣传推广我县重大文化活动品牌和具有大厂特色的文化活动，丰富群众精神文化生活、提高了全县群众文化活动的整体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举办文化艺术交流活动数量情况</w:t>
            </w:r>
          </w:p>
        </w:tc>
        <w:tc>
          <w:tcPr>
            <w:tcW w:w="4228" w:type="dxa"/>
            <w:vAlign w:val="center"/>
          </w:tcPr>
          <w:p>
            <w:pPr>
              <w:pStyle w:val="13"/>
            </w:pPr>
            <w:r>
              <w:t>举办文化艺术交流活动数量情况</w:t>
            </w:r>
          </w:p>
        </w:tc>
        <w:tc>
          <w:tcPr>
            <w:tcW w:w="2114" w:type="dxa"/>
            <w:vAlign w:val="center"/>
          </w:tcPr>
          <w:p>
            <w:pPr>
              <w:pStyle w:val="13"/>
            </w:pPr>
            <w:r>
              <w:t>≥6场</w:t>
            </w:r>
          </w:p>
        </w:tc>
        <w:tc>
          <w:tcPr>
            <w:tcW w:w="2114" w:type="dxa"/>
            <w:vAlign w:val="center"/>
          </w:tcPr>
          <w:p>
            <w:pPr>
              <w:pStyle w:val="13"/>
            </w:pPr>
            <w:r>
              <w:t>按照活动实际需求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各类文艺活动完成情况</w:t>
            </w:r>
          </w:p>
        </w:tc>
        <w:tc>
          <w:tcPr>
            <w:tcW w:w="4228" w:type="dxa"/>
            <w:vAlign w:val="center"/>
          </w:tcPr>
          <w:p>
            <w:pPr>
              <w:pStyle w:val="13"/>
            </w:pPr>
            <w:r>
              <w:t>各类文艺活动完成情况</w:t>
            </w:r>
          </w:p>
        </w:tc>
        <w:tc>
          <w:tcPr>
            <w:tcW w:w="2114" w:type="dxa"/>
            <w:vAlign w:val="center"/>
          </w:tcPr>
          <w:p>
            <w:pPr>
              <w:pStyle w:val="13"/>
            </w:pPr>
            <w:r>
              <w:t>圆满完成</w:t>
            </w:r>
          </w:p>
        </w:tc>
        <w:tc>
          <w:tcPr>
            <w:tcW w:w="2114" w:type="dxa"/>
            <w:vAlign w:val="center"/>
          </w:tcPr>
          <w:p>
            <w:pPr>
              <w:pStyle w:val="13"/>
            </w:pPr>
            <w:r>
              <w:t>按照活动实际需求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举办活动时间情况</w:t>
            </w:r>
          </w:p>
        </w:tc>
        <w:tc>
          <w:tcPr>
            <w:tcW w:w="4228" w:type="dxa"/>
            <w:vAlign w:val="center"/>
          </w:tcPr>
          <w:p>
            <w:pPr>
              <w:pStyle w:val="13"/>
            </w:pPr>
            <w:r>
              <w:t>举办活动时间情况</w:t>
            </w:r>
          </w:p>
        </w:tc>
        <w:tc>
          <w:tcPr>
            <w:tcW w:w="2114" w:type="dxa"/>
            <w:vAlign w:val="center"/>
          </w:tcPr>
          <w:p>
            <w:pPr>
              <w:pStyle w:val="13"/>
            </w:pPr>
            <w:r>
              <w:t>≤1年</w:t>
            </w:r>
          </w:p>
        </w:tc>
        <w:tc>
          <w:tcPr>
            <w:tcW w:w="2114" w:type="dxa"/>
            <w:vAlign w:val="center"/>
          </w:tcPr>
          <w:p>
            <w:pPr>
              <w:pStyle w:val="13"/>
            </w:pPr>
            <w:r>
              <w:t>按照活动实际需求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预算控制数</w:t>
            </w:r>
          </w:p>
        </w:tc>
        <w:tc>
          <w:tcPr>
            <w:tcW w:w="4228" w:type="dxa"/>
            <w:vAlign w:val="center"/>
          </w:tcPr>
          <w:p>
            <w:pPr>
              <w:pStyle w:val="13"/>
            </w:pPr>
            <w:r>
              <w:t>反应实际支出费用不超过预算</w:t>
            </w:r>
          </w:p>
        </w:tc>
        <w:tc>
          <w:tcPr>
            <w:tcW w:w="2114" w:type="dxa"/>
            <w:vAlign w:val="center"/>
          </w:tcPr>
          <w:p>
            <w:pPr>
              <w:pStyle w:val="13"/>
            </w:pPr>
            <w:r>
              <w:t>≤3万元</w:t>
            </w:r>
          </w:p>
        </w:tc>
        <w:tc>
          <w:tcPr>
            <w:tcW w:w="2114" w:type="dxa"/>
            <w:vAlign w:val="center"/>
          </w:tcPr>
          <w:p>
            <w:pPr>
              <w:pStyle w:val="13"/>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提升全县文化活动水平</w:t>
            </w:r>
          </w:p>
        </w:tc>
        <w:tc>
          <w:tcPr>
            <w:tcW w:w="4228" w:type="dxa"/>
            <w:vAlign w:val="center"/>
          </w:tcPr>
          <w:p>
            <w:pPr>
              <w:pStyle w:val="13"/>
            </w:pPr>
            <w:r>
              <w:t>通过项目的开展，宣传推广大厂文化活动品牌，提升群众文化活动的整体水平。</w:t>
            </w:r>
          </w:p>
        </w:tc>
        <w:tc>
          <w:tcPr>
            <w:tcW w:w="2114" w:type="dxa"/>
            <w:vAlign w:val="center"/>
          </w:tcPr>
          <w:p>
            <w:pPr>
              <w:pStyle w:val="13"/>
            </w:pPr>
            <w:r>
              <w:t>≥5000人</w:t>
            </w:r>
          </w:p>
        </w:tc>
        <w:tc>
          <w:tcPr>
            <w:tcW w:w="2114" w:type="dxa"/>
            <w:vAlign w:val="center"/>
          </w:tcPr>
          <w:p>
            <w:pPr>
              <w:pStyle w:val="13"/>
            </w:pPr>
            <w:r>
              <w:t>参加活动的人数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可持续影响指标</w:t>
            </w:r>
          </w:p>
        </w:tc>
        <w:tc>
          <w:tcPr>
            <w:tcW w:w="2114" w:type="dxa"/>
            <w:vAlign w:val="center"/>
          </w:tcPr>
          <w:p>
            <w:pPr>
              <w:pStyle w:val="13"/>
            </w:pPr>
            <w:r>
              <w:t>活动举办的期限</w:t>
            </w:r>
          </w:p>
        </w:tc>
        <w:tc>
          <w:tcPr>
            <w:tcW w:w="4228" w:type="dxa"/>
            <w:vAlign w:val="center"/>
          </w:tcPr>
          <w:p>
            <w:pPr>
              <w:pStyle w:val="13"/>
            </w:pPr>
            <w:r>
              <w:t>反映文化艺术交流活动的期限</w:t>
            </w:r>
          </w:p>
        </w:tc>
        <w:tc>
          <w:tcPr>
            <w:tcW w:w="2114" w:type="dxa"/>
            <w:vAlign w:val="center"/>
          </w:tcPr>
          <w:p>
            <w:pPr>
              <w:pStyle w:val="13"/>
            </w:pPr>
            <w:r>
              <w:t>≤1年</w:t>
            </w:r>
          </w:p>
        </w:tc>
        <w:tc>
          <w:tcPr>
            <w:tcW w:w="2114" w:type="dxa"/>
            <w:vAlign w:val="center"/>
          </w:tcPr>
          <w:p>
            <w:pPr>
              <w:pStyle w:val="13"/>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群众满意度</w:t>
            </w:r>
          </w:p>
        </w:tc>
        <w:tc>
          <w:tcPr>
            <w:tcW w:w="4228" w:type="dxa"/>
            <w:vAlign w:val="center"/>
          </w:tcPr>
          <w:p>
            <w:pPr>
              <w:pStyle w:val="13"/>
            </w:pPr>
            <w:r>
              <w:t>群众对各类文艺活动的满意度</w:t>
            </w:r>
          </w:p>
        </w:tc>
        <w:tc>
          <w:tcPr>
            <w:tcW w:w="2114" w:type="dxa"/>
            <w:vAlign w:val="center"/>
          </w:tcPr>
          <w:p>
            <w:pPr>
              <w:pStyle w:val="13"/>
            </w:pPr>
            <w:r>
              <w:t>≥90％</w:t>
            </w:r>
          </w:p>
        </w:tc>
        <w:tc>
          <w:tcPr>
            <w:tcW w:w="2114" w:type="dxa"/>
            <w:vAlign w:val="center"/>
          </w:tcPr>
          <w:p>
            <w:pPr>
              <w:pStyle w:val="13"/>
            </w:pPr>
            <w:r>
              <w:t>调查问卷</w:t>
            </w:r>
          </w:p>
        </w:tc>
      </w:tr>
    </w:tbl>
    <w:p>
      <w:pPr>
        <w:sectPr>
          <w:type w:val="continuous"/>
          <w:pgSz w:w="16840" w:h="11900" w:orient="landscape"/>
          <w:pgMar w:top="1361" w:right="1020" w:bottom="1134" w:left="1020" w:header="720" w:footer="720" w:gutter="0"/>
        </w:sectPr>
      </w:pPr>
    </w:p>
    <w:p>
      <w:pPr>
        <w:spacing w:before="10" w:after="10" w:line="240" w:lineRule="auto"/>
        <w:ind w:firstLine="640"/>
        <w:jc w:val="left"/>
        <w:outlineLvl w:val="2"/>
      </w:pPr>
      <w:bookmarkStart w:id="15" w:name="_Toc_3_3_0000000017"/>
      <w:r>
        <w:rPr>
          <w:rFonts w:hint="eastAsia" w:ascii="黑体" w:hAnsi="黑体" w:eastAsia="黑体" w:cs="黑体"/>
          <w:color w:val="000000"/>
          <w:sz w:val="32"/>
          <w:lang w:val="en-US" w:eastAsia="zh-CN"/>
        </w:rPr>
        <w:t>七</w:t>
      </w:r>
      <w:r>
        <w:rPr>
          <w:rFonts w:ascii="黑体" w:hAnsi="黑体" w:eastAsia="黑体" w:cs="黑体"/>
          <w:color w:val="000000"/>
          <w:sz w:val="32"/>
        </w:rPr>
        <w:t>、政府采购预算情况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721大厂回族自治县文学艺术界联合会</w:t>
            </w:r>
          </w:p>
        </w:tc>
        <w:tc>
          <w:tcPr>
            <w:tcW w:w="7888"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8"/>
      <w:r>
        <w:rPr>
          <w:rFonts w:hint="eastAsia" w:ascii="黑体" w:hAnsi="黑体" w:eastAsia="黑体" w:cs="黑体"/>
          <w:color w:val="000000"/>
          <w:sz w:val="32"/>
          <w:lang w:val="en-US" w:eastAsia="zh-CN"/>
        </w:rPr>
        <w:t>八</w:t>
      </w:r>
      <w:r>
        <w:rPr>
          <w:rFonts w:ascii="黑体" w:hAnsi="黑体" w:eastAsia="黑体" w:cs="黑体"/>
          <w:color w:val="000000"/>
          <w:sz w:val="32"/>
        </w:rPr>
        <w:t>、国有资产信息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大厂回族自治县文学艺术界联合会（含所属单位）上年末固定资产金额为38.25万元（详见下表）。本年度拟购置固定资产总额为0.00万元，已按要求列入政府采购预算，详见政府采购预算表。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721大厂回族自治县文学艺术界联合会</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资产总额</w:t>
            </w:r>
          </w:p>
        </w:tc>
        <w:tc>
          <w:tcPr>
            <w:tcW w:w="4933" w:type="dxa"/>
            <w:vAlign w:val="center"/>
          </w:tcPr>
          <w:p>
            <w:pPr>
              <w:pStyle w:val="14"/>
            </w:pPr>
          </w:p>
        </w:tc>
        <w:tc>
          <w:tcPr>
            <w:tcW w:w="4933" w:type="dxa"/>
            <w:vAlign w:val="center"/>
          </w:tcPr>
          <w:p>
            <w:pPr>
              <w:pStyle w:val="12"/>
            </w:pPr>
            <w:r>
              <w:t>38.25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1、房屋（平方米）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　　其中：办公用房（平方米）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2、车辆（台、辆）</w:t>
            </w:r>
          </w:p>
        </w:tc>
        <w:tc>
          <w:tcPr>
            <w:tcW w:w="4933" w:type="dxa"/>
            <w:vAlign w:val="center"/>
          </w:tcPr>
          <w:p>
            <w:pPr>
              <w:pStyle w:val="14"/>
            </w:pPr>
            <w:r>
              <w:t>1</w:t>
            </w:r>
          </w:p>
        </w:tc>
        <w:tc>
          <w:tcPr>
            <w:tcW w:w="4933" w:type="dxa"/>
            <w:vAlign w:val="center"/>
          </w:tcPr>
          <w:p>
            <w:pPr>
              <w:pStyle w:val="12"/>
            </w:pPr>
            <w:r>
              <w:t>24.94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3、单价在20万元以上的设备</w:t>
            </w:r>
          </w:p>
        </w:tc>
        <w:tc>
          <w:tcPr>
            <w:tcW w:w="4933" w:type="dxa"/>
            <w:vAlign w:val="center"/>
          </w:tcPr>
          <w:p>
            <w:pPr>
              <w:pStyle w:val="14"/>
            </w:pPr>
            <w:r>
              <w:t>35</w:t>
            </w:r>
          </w:p>
        </w:tc>
        <w:tc>
          <w:tcPr>
            <w:tcW w:w="4933" w:type="dxa"/>
            <w:vAlign w:val="center"/>
          </w:tcPr>
          <w:p>
            <w:pPr>
              <w:pStyle w:val="12"/>
            </w:pPr>
            <w:r>
              <w:t>11.16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4、其他固定资产</w:t>
            </w:r>
          </w:p>
        </w:tc>
        <w:tc>
          <w:tcPr>
            <w:tcW w:w="4933" w:type="dxa"/>
            <w:vAlign w:val="center"/>
          </w:tcPr>
          <w:p>
            <w:pPr>
              <w:pStyle w:val="14"/>
            </w:pPr>
            <w:r>
              <w:t>58</w:t>
            </w:r>
          </w:p>
        </w:tc>
        <w:tc>
          <w:tcPr>
            <w:tcW w:w="4933" w:type="dxa"/>
            <w:vAlign w:val="center"/>
          </w:tcPr>
          <w:p>
            <w:pPr>
              <w:pStyle w:val="12"/>
            </w:pPr>
            <w:r>
              <w:t>2.15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9"/>
      <w:r>
        <w:rPr>
          <w:rFonts w:hint="eastAsia" w:ascii="黑体" w:hAnsi="黑体" w:eastAsia="黑体" w:cs="黑体"/>
          <w:color w:val="000000"/>
          <w:sz w:val="32"/>
          <w:lang w:val="en-US" w:eastAsia="zh-CN"/>
        </w:rPr>
        <w:t>九</w:t>
      </w:r>
      <w:r>
        <w:rPr>
          <w:rFonts w:ascii="黑体" w:hAnsi="黑体" w:eastAsia="黑体" w:cs="黑体"/>
          <w:color w:val="000000"/>
          <w:sz w:val="32"/>
        </w:rPr>
        <w:t>、名词解释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r>
        <w:rPr>
          <w:rFonts w:ascii="黑体" w:hAnsi="黑体" w:eastAsia="黑体" w:cs="黑体"/>
          <w:color w:val="000000"/>
          <w:sz w:val="32"/>
        </w:rPr>
        <w:t>十、其他需要说明的事项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仿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方正正大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B210"/>
    <w:multiLevelType w:val="singleLevel"/>
    <w:tmpl w:val="41C8B21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0A310B"/>
    <w:rsid w:val="216F1E9C"/>
    <w:rsid w:val="70BE09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2024-02-22T20:37:52Z</dcterms:created>
  <dcterms:modified xsi:type="dcterms:W3CDTF">2024-02-22T12:37:52Z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2024-02-22T20:37:53Z</dcterms:created>
  <dcterms:modified xsi:type="dcterms:W3CDTF">2024-02-22T12:37:53Z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2024-02-22T20:37:53Z</dcterms:created>
  <dcterms:modified xsi:type="dcterms:W3CDTF">2024-02-22T12:37:53Z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2024-02-22T20:37:52Z</dcterms:created>
  <dcterms:modified xsi:type="dcterms:W3CDTF">2024-02-22T12:37:52Z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2024-02-22T20:37:52Z</dcterms:created>
  <dcterms:modified xsi:type="dcterms:W3CDTF">2024-02-22T12:37:52Z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1751e9f-e1f1-49a9-8f9d-ce31679f7ebc}">
  <ds:schemaRefs/>
</ds:datastoreItem>
</file>

<file path=customXml/itemProps11.xml><?xml version="1.0" encoding="utf-8"?>
<ds:datastoreItem xmlns:ds="http://schemas.openxmlformats.org/officeDocument/2006/customXml" ds:itemID="{21a1b4d6-1040-477c-a136-4a028d5851a5}">
  <ds:schemaRefs/>
</ds:datastoreItem>
</file>

<file path=customXml/itemProps2.xml><?xml version="1.0" encoding="utf-8"?>
<ds:datastoreItem xmlns:ds="http://schemas.openxmlformats.org/officeDocument/2006/customXml" ds:itemID="{1332aef2-01fb-40f2-bc68-54443be91fc4}">
  <ds:schemaRefs/>
</ds:datastoreItem>
</file>

<file path=customXml/itemProps3.xml><?xml version="1.0" encoding="utf-8"?>
<ds:datastoreItem xmlns:ds="http://schemas.openxmlformats.org/officeDocument/2006/customXml" ds:itemID="{d90cf2ae-bf92-4e0c-81e3-3e46d8ad692f}">
  <ds:schemaRefs/>
</ds:datastoreItem>
</file>

<file path=customXml/itemProps4.xml><?xml version="1.0" encoding="utf-8"?>
<ds:datastoreItem xmlns:ds="http://schemas.openxmlformats.org/officeDocument/2006/customXml" ds:itemID="{80cfd940-7a20-46ed-bcce-9eda41cac417}">
  <ds:schemaRefs/>
</ds:datastoreItem>
</file>

<file path=customXml/itemProps5.xml><?xml version="1.0" encoding="utf-8"?>
<ds:datastoreItem xmlns:ds="http://schemas.openxmlformats.org/officeDocument/2006/customXml" ds:itemID="{cf455818-8a76-4c52-bcd1-8db0c134671d}">
  <ds:schemaRefs/>
</ds:datastoreItem>
</file>

<file path=customXml/itemProps6.xml><?xml version="1.0" encoding="utf-8"?>
<ds:datastoreItem xmlns:ds="http://schemas.openxmlformats.org/officeDocument/2006/customXml" ds:itemID="{1d4141e9-e366-4812-bc78-7708e55802d7}">
  <ds:schemaRefs/>
</ds:datastoreItem>
</file>

<file path=customXml/itemProps7.xml><?xml version="1.0" encoding="utf-8"?>
<ds:datastoreItem xmlns:ds="http://schemas.openxmlformats.org/officeDocument/2006/customXml" ds:itemID="{fbbb8fc5-d193-44f0-8a30-7c8c609d596e}">
  <ds:schemaRefs/>
</ds:datastoreItem>
</file>

<file path=customXml/itemProps8.xml><?xml version="1.0" encoding="utf-8"?>
<ds:datastoreItem xmlns:ds="http://schemas.openxmlformats.org/officeDocument/2006/customXml" ds:itemID="{f6b1c7f8-46df-485a-b2b4-61f6d432bfc7}">
  <ds:schemaRefs/>
</ds:datastoreItem>
</file>

<file path=customXml/itemProps9.xml><?xml version="1.0" encoding="utf-8"?>
<ds:datastoreItem xmlns:ds="http://schemas.openxmlformats.org/officeDocument/2006/customXml" ds:itemID="{2c0459d9-b59e-4d28-9f47-8bdd759458c1}">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Office_10.1.0.7346_F1E327BC-269C-435d-A152-05C5408002CA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2024-02-22T20:37:00Z</dcterms:created>
  <dc:creator>admin</dc:creator>
  <cp:lastModifiedBy>admin</cp:lastModifiedBy>
  <dcterms:modified xsi:type="dcterms:W3CDTF">2024-02-22T12:57:58Z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